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5495"/>
        <w:gridCol w:w="2400"/>
        <w:gridCol w:w="2136"/>
      </w:tblGrid>
      <w:tr w:rsidR="0020095E" w:rsidRPr="005F38F0" w:rsidTr="00111BFD">
        <w:tc>
          <w:tcPr>
            <w:tcW w:w="5495" w:type="dxa"/>
          </w:tcPr>
          <w:p w:rsidR="0020095E" w:rsidRPr="000573AD" w:rsidRDefault="0020095E" w:rsidP="00EF66D9">
            <w:pPr>
              <w:tabs>
                <w:tab w:val="left" w:pos="-722"/>
                <w:tab w:val="left" w:pos="6946"/>
              </w:tabs>
              <w:suppressAutoHyphens/>
              <w:spacing w:after="120" w:line="252" w:lineRule="auto"/>
              <w:jc w:val="left"/>
              <w:rPr>
                <w:b/>
                <w:bCs/>
                <w:szCs w:val="22"/>
              </w:rPr>
            </w:pPr>
            <w:bookmarkStart w:id="0" w:name="_GoBack"/>
            <w:bookmarkEnd w:id="0"/>
            <w:r w:rsidRPr="000573AD">
              <w:rPr>
                <w:b/>
                <w:bCs/>
                <w:szCs w:val="22"/>
              </w:rPr>
              <w:t>World Meteorological Organization</w:t>
            </w:r>
          </w:p>
        </w:tc>
        <w:tc>
          <w:tcPr>
            <w:tcW w:w="4536" w:type="dxa"/>
            <w:gridSpan w:val="2"/>
          </w:tcPr>
          <w:p w:rsidR="0020095E" w:rsidRPr="00F474C9" w:rsidRDefault="005F38F0" w:rsidP="005D5821">
            <w:pPr>
              <w:jc w:val="right"/>
              <w:rPr>
                <w:b/>
                <w:bCs/>
                <w:szCs w:val="22"/>
                <w:lang w:val="fr-CH"/>
              </w:rPr>
            </w:pPr>
            <w:r>
              <w:rPr>
                <w:b/>
                <w:bCs/>
                <w:lang w:val="fr-CH"/>
              </w:rPr>
              <w:t>ETR-PAN-27</w:t>
            </w:r>
            <w:r w:rsidR="00083C36" w:rsidRPr="00F474C9">
              <w:rPr>
                <w:b/>
                <w:bCs/>
                <w:lang w:val="fr-CH"/>
              </w:rPr>
              <w:t>/</w:t>
            </w:r>
            <w:r w:rsidR="0020095E" w:rsidRPr="00F474C9">
              <w:rPr>
                <w:b/>
                <w:bCs/>
                <w:lang w:val="fr-CH"/>
              </w:rPr>
              <w:t xml:space="preserve">Doc. </w:t>
            </w:r>
            <w:r w:rsidR="005D5821">
              <w:rPr>
                <w:b/>
                <w:bCs/>
                <w:lang w:val="fr-CH"/>
              </w:rPr>
              <w:t>11</w:t>
            </w:r>
          </w:p>
        </w:tc>
      </w:tr>
      <w:tr w:rsidR="0020095E" w:rsidRPr="000573AD" w:rsidTr="00111BFD">
        <w:tc>
          <w:tcPr>
            <w:tcW w:w="5495" w:type="dxa"/>
            <w:vMerge w:val="restart"/>
          </w:tcPr>
          <w:p w:rsidR="0020095E" w:rsidRPr="005F38F0" w:rsidRDefault="005F38F0" w:rsidP="00EF66D9">
            <w:pPr>
              <w:tabs>
                <w:tab w:val="left" w:pos="-722"/>
                <w:tab w:val="left" w:pos="6946"/>
              </w:tabs>
              <w:suppressAutoHyphens/>
              <w:spacing w:before="120" w:line="252" w:lineRule="auto"/>
              <w:jc w:val="left"/>
              <w:rPr>
                <w:b/>
                <w:spacing w:val="-2"/>
                <w:szCs w:val="22"/>
                <w:lang w:val="en-US"/>
              </w:rPr>
            </w:pPr>
            <w:r w:rsidRPr="005F38F0">
              <w:rPr>
                <w:b/>
                <w:spacing w:val="-2"/>
                <w:szCs w:val="22"/>
                <w:lang w:val="en-US"/>
              </w:rPr>
              <w:t>EC PANEL OF EXPERTS ON</w:t>
            </w:r>
            <w:r w:rsidRPr="005F38F0">
              <w:rPr>
                <w:b/>
                <w:spacing w:val="-2"/>
                <w:szCs w:val="22"/>
                <w:lang w:val="en-US"/>
              </w:rPr>
              <w:br/>
            </w:r>
            <w:r>
              <w:rPr>
                <w:b/>
                <w:spacing w:val="-2"/>
                <w:szCs w:val="22"/>
                <w:lang w:val="en-US"/>
              </w:rPr>
              <w:t>EDUCATION AND TRAINING</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20095E" w:rsidP="0020095E">
            <w:pPr>
              <w:spacing w:before="60"/>
              <w:jc w:val="right"/>
              <w:rPr>
                <w:szCs w:val="22"/>
              </w:rPr>
            </w:pPr>
            <w:r w:rsidRPr="000573AD">
              <w:rPr>
                <w:szCs w:val="22"/>
              </w:rPr>
              <w:t>Secretary-General</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5D5821" w:rsidP="00EE128C">
            <w:pPr>
              <w:spacing w:before="60"/>
              <w:jc w:val="right"/>
              <w:rPr>
                <w:szCs w:val="22"/>
              </w:rPr>
            </w:pPr>
            <w:r>
              <w:rPr>
                <w:szCs w:val="22"/>
              </w:rPr>
              <w:t>20.II</w:t>
            </w:r>
            <w:r w:rsidR="0020095E" w:rsidRPr="000573AD">
              <w:rPr>
                <w:szCs w:val="22"/>
              </w:rPr>
              <w:t>.201</w:t>
            </w:r>
            <w:r w:rsidR="005F38F0">
              <w:rPr>
                <w:szCs w:val="22"/>
              </w:rPr>
              <w:t>6</w:t>
            </w:r>
          </w:p>
        </w:tc>
      </w:tr>
      <w:tr w:rsidR="0020095E" w:rsidRPr="000573AD" w:rsidTr="00111BFD">
        <w:tc>
          <w:tcPr>
            <w:tcW w:w="5495" w:type="dxa"/>
            <w:vMerge w:val="restart"/>
            <w:tcBorders>
              <w:bottom w:val="single" w:sz="4" w:space="0" w:color="auto"/>
            </w:tcBorders>
            <w:vAlign w:val="center"/>
          </w:tcPr>
          <w:p w:rsidR="0020095E" w:rsidRPr="000573AD" w:rsidRDefault="00A50F54" w:rsidP="00EF66D9">
            <w:pPr>
              <w:tabs>
                <w:tab w:val="clear" w:pos="1134"/>
                <w:tab w:val="left" w:pos="1140"/>
              </w:tabs>
              <w:spacing w:before="120"/>
              <w:jc w:val="left"/>
              <w:rPr>
                <w:b/>
                <w:bCs/>
              </w:rPr>
            </w:pPr>
            <w:r>
              <w:rPr>
                <w:b/>
                <w:bCs/>
              </w:rPr>
              <w:t>TWENTY-SEVENTH SESSION</w:t>
            </w:r>
          </w:p>
          <w:p w:rsidR="0020095E" w:rsidRPr="000573AD" w:rsidRDefault="005F38F0" w:rsidP="005F38F0">
            <w:pPr>
              <w:ind w:right="-455"/>
              <w:jc w:val="left"/>
              <w:rPr>
                <w:snapToGrid w:val="0"/>
              </w:rPr>
            </w:pPr>
            <w:r>
              <w:rPr>
                <w:snapToGrid w:val="0"/>
              </w:rPr>
              <w:t>Florence, Italy</w:t>
            </w:r>
            <w:r w:rsidR="00EE128C">
              <w:rPr>
                <w:snapToGrid w:val="0"/>
              </w:rPr>
              <w:t>,</w:t>
            </w:r>
            <w:r>
              <w:rPr>
                <w:snapToGrid w:val="0"/>
              </w:rPr>
              <w:t>14 – 18 March 2016</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20095E" w:rsidP="0020095E">
            <w:pPr>
              <w:jc w:val="right"/>
              <w:rPr>
                <w:b/>
              </w:rPr>
            </w:pPr>
            <w:r w:rsidRPr="000573AD">
              <w:rPr>
                <w:b/>
              </w:rPr>
              <w:t>DRAFT 1</w:t>
            </w:r>
          </w:p>
        </w:tc>
      </w:tr>
    </w:tbl>
    <w:p w:rsidR="00D51B4E" w:rsidRDefault="00D51B4E" w:rsidP="00C13EEC">
      <w:pPr>
        <w:pStyle w:val="Heading2"/>
        <w:tabs>
          <w:tab w:val="clear" w:pos="1134"/>
        </w:tabs>
        <w:ind w:left="0" w:firstLine="0"/>
        <w:jc w:val="center"/>
      </w:pPr>
    </w:p>
    <w:p w:rsidR="0020095E" w:rsidRPr="000573AD" w:rsidRDefault="005D5821" w:rsidP="00C13EEC">
      <w:pPr>
        <w:pStyle w:val="Heading2"/>
        <w:tabs>
          <w:tab w:val="clear" w:pos="1134"/>
        </w:tabs>
        <w:ind w:left="0" w:firstLine="0"/>
        <w:jc w:val="center"/>
      </w:pPr>
      <w:r>
        <w:t>Agenda Item 4</w:t>
      </w:r>
      <w:r w:rsidR="0020095E" w:rsidRPr="000573AD">
        <w:t xml:space="preserve">: </w:t>
      </w:r>
      <w:r>
        <w:t>I</w:t>
      </w:r>
      <w:r w:rsidRPr="00B241DE">
        <w:t>dentification of WMO human resource development requirements</w:t>
      </w:r>
    </w:p>
    <w:p w:rsidR="005D5821" w:rsidRPr="00D51B4E" w:rsidRDefault="00E549E1" w:rsidP="00982E51">
      <w:pPr>
        <w:pStyle w:val="Heading1"/>
        <w:spacing w:before="480"/>
        <w:rPr>
          <w:szCs w:val="28"/>
        </w:rPr>
      </w:pPr>
      <w:r>
        <w:rPr>
          <w:szCs w:val="28"/>
        </w:rPr>
        <w:t xml:space="preserve">4.2.4 </w:t>
      </w:r>
      <w:r w:rsidR="005D5821" w:rsidRPr="00D51B4E">
        <w:rPr>
          <w:szCs w:val="28"/>
        </w:rPr>
        <w:t xml:space="preserve">Climate Services education and training </w:t>
      </w:r>
    </w:p>
    <w:p w:rsidR="00180771" w:rsidRPr="00624768" w:rsidRDefault="00180771" w:rsidP="00982E51">
      <w:pPr>
        <w:pStyle w:val="Heading1"/>
        <w:spacing w:before="480"/>
      </w:pPr>
      <w:r w:rsidRPr="00624768">
        <w:t>SUMMARY</w:t>
      </w:r>
    </w:p>
    <w:p w:rsidR="00180771" w:rsidRDefault="008D4137" w:rsidP="00180771">
      <w:pPr>
        <w:pStyle w:val="Heading3"/>
      </w:pPr>
      <w:r>
        <w:t xml:space="preserve">THE PANEL ARE </w:t>
      </w:r>
      <w:r w:rsidR="00767C8C">
        <w:t>INVITED TO</w:t>
      </w:r>
      <w:r w:rsidR="00180771" w:rsidRPr="00624768">
        <w:t>:</w:t>
      </w:r>
    </w:p>
    <w:p w:rsidR="00D51B4E" w:rsidRPr="00D51B4E" w:rsidRDefault="00D51B4E" w:rsidP="00D51B4E">
      <w:pPr>
        <w:rPr>
          <w:lang w:eastAsia="zh-TW"/>
        </w:rPr>
      </w:pPr>
    </w:p>
    <w:p w:rsidR="00767C8C" w:rsidRDefault="00767C8C" w:rsidP="002766D9">
      <w:pPr>
        <w:pStyle w:val="ListParagraph"/>
        <w:numPr>
          <w:ilvl w:val="0"/>
          <w:numId w:val="4"/>
        </w:numPr>
        <w:rPr>
          <w:rFonts w:ascii="Arial" w:eastAsia="Arial" w:hAnsi="Arial" w:cs="Arial"/>
          <w:sz w:val="22"/>
          <w:szCs w:val="22"/>
          <w:lang w:val="en-GB" w:eastAsia="zh-TW"/>
        </w:rPr>
      </w:pPr>
      <w:r w:rsidRPr="00767C8C">
        <w:rPr>
          <w:rFonts w:ascii="Arial" w:eastAsia="Arial" w:hAnsi="Arial" w:cs="Arial"/>
          <w:sz w:val="22"/>
          <w:szCs w:val="22"/>
          <w:lang w:val="en-GB" w:eastAsia="zh-TW"/>
        </w:rPr>
        <w:t xml:space="preserve">Recommend additional steps forward for accomplishment of goals in this Global Campus </w:t>
      </w:r>
      <w:r>
        <w:rPr>
          <w:rFonts w:ascii="Arial" w:eastAsia="Arial" w:hAnsi="Arial" w:cs="Arial"/>
          <w:sz w:val="22"/>
          <w:szCs w:val="22"/>
          <w:lang w:val="en-GB" w:eastAsia="zh-TW"/>
        </w:rPr>
        <w:t>Demonstration activity;</w:t>
      </w:r>
    </w:p>
    <w:p w:rsidR="00D51B4E" w:rsidRPr="00767C8C" w:rsidRDefault="00D51B4E" w:rsidP="00D51B4E">
      <w:pPr>
        <w:pStyle w:val="ListParagraph"/>
        <w:ind w:left="1140"/>
        <w:rPr>
          <w:rFonts w:ascii="Arial" w:eastAsia="Arial" w:hAnsi="Arial" w:cs="Arial"/>
          <w:sz w:val="22"/>
          <w:szCs w:val="22"/>
          <w:lang w:val="en-GB" w:eastAsia="zh-TW"/>
        </w:rPr>
      </w:pPr>
    </w:p>
    <w:p w:rsidR="0020095E" w:rsidRPr="00767C8C" w:rsidRDefault="0020095E" w:rsidP="00767C8C">
      <w:pPr>
        <w:ind w:left="1134" w:hanging="774"/>
        <w:rPr>
          <w:szCs w:val="22"/>
          <w:lang w:eastAsia="zh-TW"/>
        </w:rPr>
      </w:pPr>
      <w:r w:rsidRPr="000573AD">
        <w:t>(b)</w:t>
      </w:r>
      <w:r w:rsidRPr="000573AD">
        <w:tab/>
      </w:r>
      <w:r w:rsidR="00767C8C" w:rsidRPr="00767C8C">
        <w:rPr>
          <w:szCs w:val="22"/>
          <w:lang w:eastAsia="zh-TW"/>
        </w:rPr>
        <w:t xml:space="preserve">Suggest contributions </w:t>
      </w:r>
      <w:r w:rsidR="00767C8C">
        <w:rPr>
          <w:szCs w:val="22"/>
          <w:lang w:eastAsia="zh-TW"/>
        </w:rPr>
        <w:t>for</w:t>
      </w:r>
      <w:r w:rsidR="00767C8C" w:rsidRPr="00767C8C">
        <w:rPr>
          <w:szCs w:val="22"/>
          <w:lang w:eastAsia="zh-TW"/>
        </w:rPr>
        <w:t xml:space="preserve"> the catalogue of ETR resources and activities for climate services</w:t>
      </w:r>
      <w:r w:rsidRPr="000573AD">
        <w:t>;</w:t>
      </w:r>
    </w:p>
    <w:p w:rsidR="0020095E" w:rsidRPr="000573AD" w:rsidRDefault="0020095E" w:rsidP="0020095E">
      <w:pPr>
        <w:pStyle w:val="Heading3"/>
      </w:pPr>
      <w:r w:rsidRPr="000573AD">
        <w:t xml:space="preserve">CONTENT OF DOCUMENT: </w:t>
      </w:r>
    </w:p>
    <w:p w:rsidR="0020095E" w:rsidRPr="000573AD" w:rsidRDefault="0020095E" w:rsidP="0020095E">
      <w:pPr>
        <w:pStyle w:val="WMOBodyText"/>
      </w:pPr>
      <w:r w:rsidRPr="000573AD">
        <w:t>The Table of Contents is available only electronically as a Document Map</w:t>
      </w:r>
      <w:r w:rsidRPr="000573AD">
        <w:rPr>
          <w:rStyle w:val="FootnoteReference"/>
        </w:rPr>
        <w:footnoteReference w:customMarkFollows="1" w:id="1"/>
        <w:t>*</w:t>
      </w:r>
      <w:r w:rsidRPr="000573AD">
        <w:t>.</w:t>
      </w:r>
    </w:p>
    <w:p w:rsidR="0020095E" w:rsidRPr="000573AD" w:rsidRDefault="0020095E" w:rsidP="0020095E">
      <w:pPr>
        <w:pStyle w:val="Heading1"/>
      </w:pPr>
      <w:r w:rsidRPr="000573AD">
        <w:rPr>
          <w:lang w:eastAsia="zh-CN"/>
        </w:rPr>
        <w:br w:type="page"/>
      </w:r>
      <w:bookmarkStart w:id="1" w:name="_APPENDIX_A:_"/>
      <w:bookmarkEnd w:id="1"/>
    </w:p>
    <w:p w:rsidR="0020095E" w:rsidRPr="004B7BAA" w:rsidRDefault="005D5821" w:rsidP="00432F3B">
      <w:pPr>
        <w:pStyle w:val="Heading1"/>
      </w:pPr>
      <w:bookmarkStart w:id="2" w:name="_Toc319327008"/>
      <w:r>
        <w:lastRenderedPageBreak/>
        <w:t>4.</w:t>
      </w:r>
      <w:r w:rsidR="0020095E" w:rsidRPr="000573AD">
        <w:tab/>
      </w:r>
      <w:bookmarkEnd w:id="2"/>
      <w:r>
        <w:t>I</w:t>
      </w:r>
      <w:r w:rsidRPr="00B241DE">
        <w:t>dentification of WMO human resource development requirements</w:t>
      </w:r>
    </w:p>
    <w:p w:rsidR="0020095E" w:rsidRPr="00D51B4E" w:rsidRDefault="00E549E1" w:rsidP="00432F3B">
      <w:pPr>
        <w:pStyle w:val="Heading2"/>
      </w:pPr>
      <w:r>
        <w:t xml:space="preserve">4.2.4 </w:t>
      </w:r>
      <w:r w:rsidR="005D5821" w:rsidRPr="00D51B4E">
        <w:t>Climate Services education and training</w:t>
      </w:r>
      <w:r w:rsidR="00E80C4B" w:rsidRPr="00D51B4E">
        <w:t xml:space="preserve"> </w:t>
      </w:r>
      <w:r w:rsidR="005D5821" w:rsidRPr="00D51B4E">
        <w:t>(a WMO Global Campus activity)</w:t>
      </w:r>
    </w:p>
    <w:p w:rsidR="0020095E" w:rsidRPr="000573AD" w:rsidRDefault="005D5821" w:rsidP="00432F3B">
      <w:pPr>
        <w:pStyle w:val="Heading3"/>
      </w:pPr>
      <w:r>
        <w:t>Introduction</w:t>
      </w:r>
    </w:p>
    <w:p w:rsidR="00E80C4B" w:rsidRPr="00E80C4B" w:rsidRDefault="00E80C4B" w:rsidP="008953AF">
      <w:pPr>
        <w:pStyle w:val="WMOSubTitle2"/>
        <w:numPr>
          <w:ilvl w:val="0"/>
          <w:numId w:val="11"/>
        </w:numPr>
        <w:ind w:left="0" w:firstLine="0"/>
        <w:rPr>
          <w:bCs w:val="0"/>
          <w:i w:val="0"/>
          <w:iCs w:val="0"/>
        </w:rPr>
      </w:pPr>
      <w:r>
        <w:rPr>
          <w:bCs w:val="0"/>
          <w:i w:val="0"/>
          <w:iCs w:val="0"/>
        </w:rPr>
        <w:t xml:space="preserve">The Seventeenth World Meteorological Congress included activities related to the development of Climate Services in multiple languages as one of the WMO Global Campus demonstration projects. This paper summarises the outcomes from a Curriculum Development </w:t>
      </w:r>
      <w:r w:rsidR="002766D9">
        <w:rPr>
          <w:bCs w:val="0"/>
          <w:i w:val="0"/>
          <w:iCs w:val="0"/>
        </w:rPr>
        <w:t>Workshop the ETR Office r</w:t>
      </w:r>
      <w:r w:rsidR="00EE1A79">
        <w:rPr>
          <w:bCs w:val="0"/>
          <w:i w:val="0"/>
          <w:iCs w:val="0"/>
        </w:rPr>
        <w:t>a</w:t>
      </w:r>
      <w:r>
        <w:rPr>
          <w:bCs w:val="0"/>
          <w:i w:val="0"/>
          <w:iCs w:val="0"/>
        </w:rPr>
        <w:t xml:space="preserve">n at the RTC in Israel in-conjunction with the Climate Prediction and Analysis (CLPA) Branch of the Climate and Water Department and the </w:t>
      </w:r>
      <w:proofErr w:type="spellStart"/>
      <w:r>
        <w:rPr>
          <w:bCs w:val="0"/>
          <w:i w:val="0"/>
          <w:iCs w:val="0"/>
        </w:rPr>
        <w:t>CCl</w:t>
      </w:r>
      <w:proofErr w:type="spellEnd"/>
      <w:r>
        <w:rPr>
          <w:bCs w:val="0"/>
          <w:i w:val="0"/>
          <w:iCs w:val="0"/>
        </w:rPr>
        <w:t xml:space="preserve"> Expert Team on Education and Training.</w:t>
      </w:r>
      <w:r w:rsidR="00005618">
        <w:rPr>
          <w:bCs w:val="0"/>
          <w:i w:val="0"/>
          <w:iCs w:val="0"/>
        </w:rPr>
        <w:t xml:space="preserve"> See Appendix A for the </w:t>
      </w:r>
      <w:r w:rsidR="001427EA">
        <w:rPr>
          <w:bCs w:val="0"/>
          <w:i w:val="0"/>
          <w:iCs w:val="0"/>
        </w:rPr>
        <w:t xml:space="preserve">full </w:t>
      </w:r>
      <w:r w:rsidR="00005618">
        <w:rPr>
          <w:bCs w:val="0"/>
          <w:i w:val="0"/>
          <w:iCs w:val="0"/>
        </w:rPr>
        <w:t>workshop report</w:t>
      </w:r>
      <w:r w:rsidR="002766D9">
        <w:rPr>
          <w:bCs w:val="0"/>
          <w:i w:val="0"/>
          <w:iCs w:val="0"/>
        </w:rPr>
        <w:t>, as well as</w:t>
      </w:r>
      <w:r w:rsidR="00005618">
        <w:rPr>
          <w:bCs w:val="0"/>
          <w:i w:val="0"/>
          <w:iCs w:val="0"/>
        </w:rPr>
        <w:t xml:space="preserve"> the draft competency framework</w:t>
      </w:r>
      <w:r w:rsidR="002766D9">
        <w:rPr>
          <w:bCs w:val="0"/>
          <w:i w:val="0"/>
          <w:iCs w:val="0"/>
        </w:rPr>
        <w:t xml:space="preserve"> which was further refined based on input from the meeting</w:t>
      </w:r>
      <w:r w:rsidR="00005618">
        <w:rPr>
          <w:bCs w:val="0"/>
          <w:i w:val="0"/>
          <w:iCs w:val="0"/>
        </w:rPr>
        <w:t xml:space="preserve"> and the list of participants.</w:t>
      </w:r>
    </w:p>
    <w:p w:rsidR="00E80C4B" w:rsidRPr="00DB247A" w:rsidRDefault="00E80C4B" w:rsidP="008953AF">
      <w:pPr>
        <w:jc w:val="left"/>
        <w:rPr>
          <w:rFonts w:asciiTheme="majorHAnsi" w:hAnsiTheme="majorHAnsi"/>
        </w:rPr>
      </w:pPr>
    </w:p>
    <w:p w:rsidR="00005618" w:rsidRPr="00005618" w:rsidRDefault="00E549E1" w:rsidP="008953AF">
      <w:pPr>
        <w:jc w:val="left"/>
        <w:rPr>
          <w:szCs w:val="22"/>
          <w:lang w:eastAsia="zh-TW"/>
        </w:rPr>
      </w:pPr>
      <w:r>
        <w:rPr>
          <w:szCs w:val="22"/>
          <w:lang w:eastAsia="zh-TW"/>
        </w:rPr>
        <w:t>2.</w:t>
      </w:r>
      <w:r>
        <w:rPr>
          <w:szCs w:val="22"/>
          <w:lang w:eastAsia="zh-TW"/>
        </w:rPr>
        <w:tab/>
      </w:r>
      <w:r w:rsidR="001427EA">
        <w:rPr>
          <w:szCs w:val="22"/>
          <w:lang w:eastAsia="zh-TW"/>
        </w:rPr>
        <w:t xml:space="preserve">This was the first opportunity for a large group of people with climate services expertise and / or education and training expertise to critically review the draft Climate Service competency framework over an extended time. </w:t>
      </w:r>
      <w:r w:rsidR="00005618">
        <w:rPr>
          <w:szCs w:val="22"/>
          <w:lang w:eastAsia="zh-TW"/>
        </w:rPr>
        <w:t>The</w:t>
      </w:r>
      <w:r w:rsidR="00E80C4B" w:rsidRPr="00005618">
        <w:rPr>
          <w:szCs w:val="22"/>
          <w:lang w:eastAsia="zh-TW"/>
        </w:rPr>
        <w:t xml:space="preserve"> important outcomes, conclusions, and proposed next steps arising from the </w:t>
      </w:r>
      <w:r w:rsidR="00005618">
        <w:rPr>
          <w:szCs w:val="22"/>
          <w:lang w:eastAsia="zh-TW"/>
        </w:rPr>
        <w:t>workshop are listed below</w:t>
      </w:r>
      <w:r w:rsidR="00E80C4B" w:rsidRPr="00005618">
        <w:rPr>
          <w:szCs w:val="22"/>
          <w:lang w:eastAsia="zh-TW"/>
        </w:rPr>
        <w:t xml:space="preserve">. </w:t>
      </w:r>
      <w:r w:rsidR="00005618">
        <w:rPr>
          <w:szCs w:val="22"/>
          <w:lang w:eastAsia="zh-TW"/>
        </w:rPr>
        <w:t>The Panel are invited to review the workshop outcomes and then</w:t>
      </w:r>
      <w:r w:rsidR="00005618" w:rsidRPr="00005618">
        <w:rPr>
          <w:szCs w:val="22"/>
          <w:lang w:eastAsia="zh-TW"/>
        </w:rPr>
        <w:t>:</w:t>
      </w:r>
    </w:p>
    <w:p w:rsidR="00005618" w:rsidRPr="003A3661" w:rsidRDefault="00005618" w:rsidP="008953AF">
      <w:pPr>
        <w:jc w:val="left"/>
        <w:rPr>
          <w:rFonts w:asciiTheme="majorHAnsi" w:hAnsiTheme="majorHAnsi"/>
        </w:rPr>
      </w:pPr>
    </w:p>
    <w:p w:rsidR="00005618" w:rsidRPr="00005618" w:rsidRDefault="00005618"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Recommend additional steps forward for </w:t>
      </w:r>
      <w:r w:rsidR="00EE1A79">
        <w:rPr>
          <w:rFonts w:ascii="Arial" w:eastAsia="Arial" w:hAnsi="Arial" w:cs="Arial"/>
          <w:sz w:val="22"/>
          <w:szCs w:val="22"/>
          <w:lang w:val="en-GB" w:eastAsia="zh-TW"/>
        </w:rPr>
        <w:t xml:space="preserve">the </w:t>
      </w:r>
      <w:r w:rsidRPr="00005618">
        <w:rPr>
          <w:rFonts w:ascii="Arial" w:eastAsia="Arial" w:hAnsi="Arial" w:cs="Arial"/>
          <w:sz w:val="22"/>
          <w:szCs w:val="22"/>
          <w:lang w:val="en-GB" w:eastAsia="zh-TW"/>
        </w:rPr>
        <w:t xml:space="preserve">accomplishment of </w:t>
      </w:r>
      <w:r w:rsidR="00767C8C">
        <w:rPr>
          <w:rFonts w:ascii="Arial" w:eastAsia="Arial" w:hAnsi="Arial" w:cs="Arial"/>
          <w:sz w:val="22"/>
          <w:szCs w:val="22"/>
          <w:lang w:val="en-GB" w:eastAsia="zh-TW"/>
        </w:rPr>
        <w:t xml:space="preserve">WMO </w:t>
      </w:r>
      <w:r w:rsidRPr="00005618">
        <w:rPr>
          <w:rFonts w:ascii="Arial" w:eastAsia="Arial" w:hAnsi="Arial" w:cs="Arial"/>
          <w:sz w:val="22"/>
          <w:szCs w:val="22"/>
          <w:lang w:val="en-GB" w:eastAsia="zh-TW"/>
        </w:rPr>
        <w:t xml:space="preserve">Global Campus </w:t>
      </w:r>
      <w:r w:rsidR="00767C8C">
        <w:rPr>
          <w:rFonts w:ascii="Arial" w:eastAsia="Arial" w:hAnsi="Arial" w:cs="Arial"/>
          <w:sz w:val="22"/>
          <w:szCs w:val="22"/>
          <w:lang w:val="en-GB" w:eastAsia="zh-TW"/>
        </w:rPr>
        <w:t>Demonstration activity</w:t>
      </w:r>
      <w:r w:rsidR="00EE1A79" w:rsidRPr="00EE1A79">
        <w:rPr>
          <w:rFonts w:ascii="Arial" w:eastAsia="Arial" w:hAnsi="Arial" w:cs="Arial"/>
          <w:sz w:val="22"/>
          <w:szCs w:val="22"/>
          <w:lang w:val="en-GB" w:eastAsia="zh-TW"/>
        </w:rPr>
        <w:t xml:space="preserve"> </w:t>
      </w:r>
      <w:r w:rsidR="00EE1A79">
        <w:rPr>
          <w:rFonts w:ascii="Arial" w:eastAsia="Arial" w:hAnsi="Arial" w:cs="Arial"/>
          <w:sz w:val="22"/>
          <w:szCs w:val="22"/>
          <w:lang w:val="en-GB" w:eastAsia="zh-TW"/>
        </w:rPr>
        <w:t xml:space="preserve"> </w:t>
      </w:r>
      <w:r w:rsidR="00EE1A79" w:rsidRPr="00005618">
        <w:rPr>
          <w:rFonts w:ascii="Arial" w:eastAsia="Arial" w:hAnsi="Arial" w:cs="Arial"/>
          <w:sz w:val="22"/>
          <w:szCs w:val="22"/>
          <w:lang w:val="en-GB" w:eastAsia="zh-TW"/>
        </w:rPr>
        <w:t>goals</w:t>
      </w:r>
    </w:p>
    <w:p w:rsidR="00005618" w:rsidRDefault="00005618"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Suggest contributions </w:t>
      </w:r>
      <w:r w:rsidR="00767C8C">
        <w:rPr>
          <w:rFonts w:ascii="Arial" w:eastAsia="Arial" w:hAnsi="Arial" w:cs="Arial"/>
          <w:sz w:val="22"/>
          <w:szCs w:val="22"/>
          <w:lang w:val="en-GB" w:eastAsia="zh-TW"/>
        </w:rPr>
        <w:t xml:space="preserve">for </w:t>
      </w:r>
      <w:r w:rsidRPr="00005618">
        <w:rPr>
          <w:rFonts w:ascii="Arial" w:eastAsia="Arial" w:hAnsi="Arial" w:cs="Arial"/>
          <w:sz w:val="22"/>
          <w:szCs w:val="22"/>
          <w:lang w:val="en-GB" w:eastAsia="zh-TW"/>
        </w:rPr>
        <w:t xml:space="preserve">the </w:t>
      </w:r>
      <w:r>
        <w:rPr>
          <w:rFonts w:ascii="Arial" w:eastAsia="Arial" w:hAnsi="Arial" w:cs="Arial"/>
          <w:sz w:val="22"/>
          <w:szCs w:val="22"/>
          <w:lang w:val="en-GB" w:eastAsia="zh-TW"/>
        </w:rPr>
        <w:t>catalogue of</w:t>
      </w:r>
      <w:r w:rsidRPr="00005618">
        <w:rPr>
          <w:rFonts w:ascii="Arial" w:eastAsia="Arial" w:hAnsi="Arial" w:cs="Arial"/>
          <w:sz w:val="22"/>
          <w:szCs w:val="22"/>
          <w:lang w:val="en-GB" w:eastAsia="zh-TW"/>
        </w:rPr>
        <w:t xml:space="preserve"> ETR</w:t>
      </w:r>
      <w:r>
        <w:rPr>
          <w:rFonts w:ascii="Arial" w:eastAsia="Arial" w:hAnsi="Arial" w:cs="Arial"/>
          <w:sz w:val="22"/>
          <w:szCs w:val="22"/>
          <w:lang w:val="en-GB" w:eastAsia="zh-TW"/>
        </w:rPr>
        <w:t xml:space="preserve"> resources and activities</w:t>
      </w:r>
      <w:r w:rsidRPr="00005618">
        <w:rPr>
          <w:rFonts w:ascii="Arial" w:eastAsia="Arial" w:hAnsi="Arial" w:cs="Arial"/>
          <w:sz w:val="22"/>
          <w:szCs w:val="22"/>
          <w:lang w:val="en-GB" w:eastAsia="zh-TW"/>
        </w:rPr>
        <w:t xml:space="preserve"> for climate services</w:t>
      </w:r>
    </w:p>
    <w:p w:rsidR="00E80C4B" w:rsidRPr="00005618" w:rsidRDefault="00E549E1" w:rsidP="00432F3B">
      <w:pPr>
        <w:pStyle w:val="Heading3"/>
      </w:pPr>
      <w:r>
        <w:t xml:space="preserve">3. </w:t>
      </w:r>
      <w:r w:rsidR="00005618" w:rsidRPr="00E80C4B">
        <w:t>Workshop outcomes</w:t>
      </w:r>
    </w:p>
    <w:p w:rsidR="00E80C4B" w:rsidRPr="00005618" w:rsidRDefault="00E80C4B" w:rsidP="00E80C4B">
      <w:pPr>
        <w:rPr>
          <w:szCs w:val="22"/>
          <w:lang w:eastAsia="zh-TW"/>
        </w:rPr>
      </w:pPr>
    </w:p>
    <w:p w:rsidR="00E80C4B" w:rsidRPr="00005618" w:rsidRDefault="001427EA"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I</w:t>
      </w:r>
      <w:r w:rsidR="00E80C4B" w:rsidRPr="00005618">
        <w:rPr>
          <w:rFonts w:ascii="Arial" w:eastAsia="Arial" w:hAnsi="Arial" w:cs="Arial"/>
          <w:sz w:val="22"/>
          <w:szCs w:val="22"/>
          <w:lang w:val="en-GB" w:eastAsia="zh-TW"/>
        </w:rPr>
        <w:t>mprovement</w:t>
      </w:r>
      <w:r>
        <w:rPr>
          <w:rFonts w:ascii="Arial" w:eastAsia="Arial" w:hAnsi="Arial" w:cs="Arial"/>
          <w:sz w:val="22"/>
          <w:szCs w:val="22"/>
          <w:lang w:val="en-GB" w:eastAsia="zh-TW"/>
        </w:rPr>
        <w:t>s</w:t>
      </w:r>
      <w:r w:rsidR="00E80C4B" w:rsidRPr="00005618">
        <w:rPr>
          <w:rFonts w:ascii="Arial" w:eastAsia="Arial" w:hAnsi="Arial" w:cs="Arial"/>
          <w:sz w:val="22"/>
          <w:szCs w:val="22"/>
          <w:lang w:val="en-GB" w:eastAsia="zh-TW"/>
        </w:rPr>
        <w:t xml:space="preserve"> </w:t>
      </w:r>
      <w:r>
        <w:rPr>
          <w:rFonts w:ascii="Arial" w:eastAsia="Arial" w:hAnsi="Arial" w:cs="Arial"/>
          <w:sz w:val="22"/>
          <w:szCs w:val="22"/>
          <w:lang w:val="en-GB" w:eastAsia="zh-TW"/>
        </w:rPr>
        <w:t>to</w:t>
      </w:r>
      <w:r w:rsidR="00E80C4B" w:rsidRPr="00005618">
        <w:rPr>
          <w:rFonts w:ascii="Arial" w:eastAsia="Arial" w:hAnsi="Arial" w:cs="Arial"/>
          <w:sz w:val="22"/>
          <w:szCs w:val="22"/>
          <w:lang w:val="en-GB" w:eastAsia="zh-TW"/>
        </w:rPr>
        <w:t xml:space="preserve"> the Competency Framework for Climate Services were proposed. The </w:t>
      </w:r>
      <w:r w:rsidR="00005618">
        <w:rPr>
          <w:rFonts w:ascii="Arial" w:eastAsia="Arial" w:hAnsi="Arial" w:cs="Arial"/>
          <w:sz w:val="22"/>
          <w:szCs w:val="22"/>
          <w:lang w:val="en-GB" w:eastAsia="zh-TW"/>
        </w:rPr>
        <w:t xml:space="preserve">revised version will go to the </w:t>
      </w:r>
      <w:proofErr w:type="spellStart"/>
      <w:r w:rsidR="00005618">
        <w:rPr>
          <w:rFonts w:ascii="Arial" w:eastAsia="Arial" w:hAnsi="Arial" w:cs="Arial"/>
          <w:sz w:val="22"/>
          <w:szCs w:val="22"/>
          <w:lang w:val="en-GB" w:eastAsia="zh-TW"/>
        </w:rPr>
        <w:t>CCl</w:t>
      </w:r>
      <w:proofErr w:type="spellEnd"/>
      <w:r w:rsidR="00E80C4B" w:rsidRPr="00005618">
        <w:rPr>
          <w:rFonts w:ascii="Arial" w:eastAsia="Arial" w:hAnsi="Arial" w:cs="Arial"/>
          <w:sz w:val="22"/>
          <w:szCs w:val="22"/>
          <w:lang w:val="en-GB" w:eastAsia="zh-TW"/>
        </w:rPr>
        <w:t xml:space="preserve"> MG for final approval </w:t>
      </w:r>
      <w:r>
        <w:rPr>
          <w:rFonts w:ascii="Arial" w:eastAsia="Arial" w:hAnsi="Arial" w:cs="Arial"/>
          <w:sz w:val="22"/>
          <w:szCs w:val="22"/>
          <w:lang w:val="en-GB" w:eastAsia="zh-TW"/>
        </w:rPr>
        <w:t>prior to</w:t>
      </w:r>
      <w:r w:rsidR="00E80C4B" w:rsidRPr="00005618">
        <w:rPr>
          <w:rFonts w:ascii="Arial" w:eastAsia="Arial" w:hAnsi="Arial" w:cs="Arial"/>
          <w:sz w:val="22"/>
          <w:szCs w:val="22"/>
          <w:lang w:val="en-GB" w:eastAsia="zh-TW"/>
        </w:rPr>
        <w:t xml:space="preserve"> submission to</w:t>
      </w:r>
      <w:r>
        <w:rPr>
          <w:rFonts w:ascii="Arial" w:eastAsia="Arial" w:hAnsi="Arial" w:cs="Arial"/>
          <w:sz w:val="22"/>
          <w:szCs w:val="22"/>
          <w:lang w:val="en-GB" w:eastAsia="zh-TW"/>
        </w:rPr>
        <w:t xml:space="preserve"> the</w:t>
      </w:r>
      <w:r w:rsidR="00E80C4B" w:rsidRPr="00005618">
        <w:rPr>
          <w:rFonts w:ascii="Arial" w:eastAsia="Arial" w:hAnsi="Arial" w:cs="Arial"/>
          <w:sz w:val="22"/>
          <w:szCs w:val="22"/>
          <w:lang w:val="en-GB" w:eastAsia="zh-TW"/>
        </w:rPr>
        <w:t xml:space="preserve"> WMO EC</w:t>
      </w:r>
      <w:r>
        <w:rPr>
          <w:rFonts w:ascii="Arial" w:eastAsia="Arial" w:hAnsi="Arial" w:cs="Arial"/>
          <w:sz w:val="22"/>
          <w:szCs w:val="22"/>
          <w:lang w:val="en-GB" w:eastAsia="zh-TW"/>
        </w:rPr>
        <w:t xml:space="preserve"> for inclusion in Volume 1 of WMO Publication 49 as recommended practises</w:t>
      </w:r>
      <w:r w:rsidR="00E80C4B" w:rsidRPr="00005618">
        <w:rPr>
          <w:rFonts w:ascii="Arial" w:eastAsia="Arial" w:hAnsi="Arial" w:cs="Arial"/>
          <w:sz w:val="22"/>
          <w:szCs w:val="22"/>
          <w:lang w:val="en-GB" w:eastAsia="zh-TW"/>
        </w:rPr>
        <w:t>.</w:t>
      </w:r>
    </w:p>
    <w:p w:rsidR="00E80C4B" w:rsidRPr="00005618" w:rsidRDefault="001427EA"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E</w:t>
      </w:r>
      <w:r w:rsidRPr="00005618">
        <w:rPr>
          <w:rFonts w:ascii="Arial" w:eastAsia="Arial" w:hAnsi="Arial" w:cs="Arial"/>
          <w:sz w:val="22"/>
          <w:szCs w:val="22"/>
          <w:lang w:val="en-GB" w:eastAsia="zh-TW"/>
        </w:rPr>
        <w:t xml:space="preserve">xisting </w:t>
      </w:r>
      <w:r w:rsidR="00E80C4B" w:rsidRPr="00005618">
        <w:rPr>
          <w:rFonts w:ascii="Arial" w:eastAsia="Arial" w:hAnsi="Arial" w:cs="Arial"/>
          <w:sz w:val="22"/>
          <w:szCs w:val="22"/>
          <w:lang w:val="en-GB" w:eastAsia="zh-TW"/>
        </w:rPr>
        <w:t>ETR activities</w:t>
      </w:r>
      <w:r>
        <w:rPr>
          <w:rFonts w:ascii="Arial" w:eastAsia="Arial" w:hAnsi="Arial" w:cs="Arial"/>
          <w:sz w:val="22"/>
          <w:szCs w:val="22"/>
          <w:lang w:val="en-GB" w:eastAsia="zh-TW"/>
        </w:rPr>
        <w:t xml:space="preserve"> and resources to support</w:t>
      </w:r>
      <w:r w:rsidR="00E80C4B" w:rsidRPr="00005618">
        <w:rPr>
          <w:rFonts w:ascii="Arial" w:eastAsia="Arial" w:hAnsi="Arial" w:cs="Arial"/>
          <w:sz w:val="22"/>
          <w:szCs w:val="22"/>
          <w:lang w:val="en-GB" w:eastAsia="zh-TW"/>
        </w:rPr>
        <w:t xml:space="preserve"> training for the </w:t>
      </w:r>
      <w:r>
        <w:rPr>
          <w:rFonts w:ascii="Arial" w:eastAsia="Arial" w:hAnsi="Arial" w:cs="Arial"/>
          <w:sz w:val="22"/>
          <w:szCs w:val="22"/>
          <w:lang w:val="en-GB" w:eastAsia="zh-TW"/>
        </w:rPr>
        <w:t xml:space="preserve">climate service </w:t>
      </w:r>
      <w:r w:rsidR="00E80C4B" w:rsidRPr="00005618">
        <w:rPr>
          <w:rFonts w:ascii="Arial" w:eastAsia="Arial" w:hAnsi="Arial" w:cs="Arial"/>
          <w:sz w:val="22"/>
          <w:szCs w:val="22"/>
          <w:lang w:val="en-GB" w:eastAsia="zh-TW"/>
        </w:rPr>
        <w:t>competencies</w:t>
      </w:r>
      <w:r>
        <w:rPr>
          <w:rFonts w:ascii="Arial" w:eastAsia="Arial" w:hAnsi="Arial" w:cs="Arial"/>
          <w:sz w:val="22"/>
          <w:szCs w:val="22"/>
          <w:lang w:val="en-GB" w:eastAsia="zh-TW"/>
        </w:rPr>
        <w:t xml:space="preserve"> were identified</w:t>
      </w:r>
      <w:r w:rsidR="00E80C4B" w:rsidRPr="00005618">
        <w:rPr>
          <w:rFonts w:ascii="Arial" w:eastAsia="Arial" w:hAnsi="Arial" w:cs="Arial"/>
          <w:sz w:val="22"/>
          <w:szCs w:val="22"/>
          <w:lang w:val="en-GB" w:eastAsia="zh-TW"/>
        </w:rPr>
        <w:t xml:space="preserve"> (se</w:t>
      </w:r>
      <w:r w:rsidR="00005618">
        <w:rPr>
          <w:rFonts w:ascii="Arial" w:eastAsia="Arial" w:hAnsi="Arial" w:cs="Arial"/>
          <w:sz w:val="22"/>
          <w:szCs w:val="22"/>
          <w:lang w:val="en-GB" w:eastAsia="zh-TW"/>
        </w:rPr>
        <w:t>e Appendix B</w:t>
      </w:r>
      <w:r w:rsidR="00E80C4B" w:rsidRPr="00005618">
        <w:rPr>
          <w:rFonts w:ascii="Arial" w:eastAsia="Arial" w:hAnsi="Arial" w:cs="Arial"/>
          <w:sz w:val="22"/>
          <w:szCs w:val="22"/>
          <w:lang w:val="en-GB" w:eastAsia="zh-TW"/>
        </w:rPr>
        <w:t xml:space="preserve">). </w:t>
      </w:r>
    </w:p>
    <w:p w:rsidR="00DC4B21" w:rsidRPr="008953AF" w:rsidRDefault="001427EA" w:rsidP="008953AF">
      <w:pPr>
        <w:pStyle w:val="ListParagraph"/>
        <w:numPr>
          <w:ilvl w:val="0"/>
          <w:numId w:val="3"/>
        </w:numPr>
        <w:rPr>
          <w:rFonts w:ascii="Arial" w:eastAsia="Arial" w:hAnsi="Arial" w:cs="Arial"/>
          <w:sz w:val="22"/>
          <w:szCs w:val="22"/>
          <w:lang w:val="en-GB" w:eastAsia="zh-TW"/>
        </w:rPr>
      </w:pPr>
      <w:r w:rsidRPr="00DC4B21">
        <w:rPr>
          <w:rFonts w:ascii="Arial" w:eastAsia="Arial" w:hAnsi="Arial" w:cs="Arial"/>
          <w:sz w:val="22"/>
          <w:szCs w:val="22"/>
          <w:lang w:val="en-GB" w:eastAsia="zh-TW"/>
        </w:rPr>
        <w:t xml:space="preserve">The group </w:t>
      </w:r>
      <w:r w:rsidR="007A45C0" w:rsidRPr="00DC4B21">
        <w:rPr>
          <w:rFonts w:ascii="Arial" w:eastAsia="Arial" w:hAnsi="Arial" w:cs="Arial"/>
          <w:sz w:val="22"/>
          <w:szCs w:val="22"/>
          <w:lang w:val="en-GB" w:eastAsia="zh-TW"/>
        </w:rPr>
        <w:t>agreed</w:t>
      </w:r>
      <w:r w:rsidRPr="00DC4B21">
        <w:rPr>
          <w:rFonts w:ascii="Arial" w:eastAsia="Arial" w:hAnsi="Arial" w:cs="Arial"/>
          <w:sz w:val="22"/>
          <w:szCs w:val="22"/>
          <w:lang w:val="en-GB" w:eastAsia="zh-TW"/>
        </w:rPr>
        <w:t xml:space="preserve"> to collect</w:t>
      </w:r>
      <w:r w:rsidR="00E80C4B" w:rsidRPr="00DC4B21">
        <w:rPr>
          <w:rFonts w:ascii="Arial" w:eastAsia="Arial" w:hAnsi="Arial" w:cs="Arial"/>
          <w:sz w:val="22"/>
          <w:szCs w:val="22"/>
          <w:lang w:val="en-GB" w:eastAsia="zh-TW"/>
        </w:rPr>
        <w:t xml:space="preserve"> further examples of existing or in-development learning opportunities</w:t>
      </w:r>
      <w:r w:rsidR="007A45C0" w:rsidRPr="00DC4B21">
        <w:rPr>
          <w:rFonts w:ascii="Arial" w:eastAsia="Arial" w:hAnsi="Arial" w:cs="Arial"/>
          <w:sz w:val="22"/>
          <w:szCs w:val="22"/>
          <w:lang w:val="en-GB" w:eastAsia="zh-TW"/>
        </w:rPr>
        <w:t xml:space="preserve"> and map them</w:t>
      </w:r>
      <w:r w:rsidR="00E80C4B" w:rsidRPr="00DC4B21">
        <w:rPr>
          <w:rFonts w:ascii="Arial" w:eastAsia="Arial" w:hAnsi="Arial" w:cs="Arial"/>
          <w:sz w:val="22"/>
          <w:szCs w:val="22"/>
          <w:lang w:val="en-GB" w:eastAsia="zh-TW"/>
        </w:rPr>
        <w:t xml:space="preserve"> to the competency framework. </w:t>
      </w:r>
      <w:r w:rsidRPr="00DC4B21">
        <w:rPr>
          <w:rFonts w:ascii="Arial" w:eastAsia="Arial" w:hAnsi="Arial" w:cs="Arial"/>
          <w:sz w:val="22"/>
          <w:szCs w:val="22"/>
          <w:lang w:val="en-GB" w:eastAsia="zh-TW"/>
        </w:rPr>
        <w:t xml:space="preserve">The ETR Office </w:t>
      </w:r>
      <w:r w:rsidR="008D28D9">
        <w:rPr>
          <w:rFonts w:ascii="Arial" w:eastAsia="Arial" w:hAnsi="Arial" w:cs="Arial"/>
          <w:sz w:val="22"/>
          <w:szCs w:val="22"/>
          <w:lang w:val="en-GB" w:eastAsia="zh-TW"/>
        </w:rPr>
        <w:t>has worked</w:t>
      </w:r>
      <w:r w:rsidRPr="00DC4B21">
        <w:rPr>
          <w:rFonts w:ascii="Arial" w:eastAsia="Arial" w:hAnsi="Arial" w:cs="Arial"/>
          <w:sz w:val="22"/>
          <w:szCs w:val="22"/>
          <w:lang w:val="en-GB" w:eastAsia="zh-TW"/>
        </w:rPr>
        <w:t xml:space="preserve"> with the ET-ETR to identify a</w:t>
      </w:r>
      <w:r w:rsidR="00EE1A79">
        <w:rPr>
          <w:rFonts w:ascii="Arial" w:eastAsia="Arial" w:hAnsi="Arial" w:cs="Arial"/>
          <w:sz w:val="22"/>
          <w:szCs w:val="22"/>
          <w:lang w:val="en-GB" w:eastAsia="zh-TW"/>
        </w:rPr>
        <w:t>n</w:t>
      </w:r>
      <w:r w:rsidRPr="00DC4B21">
        <w:rPr>
          <w:rFonts w:ascii="Arial" w:eastAsia="Arial" w:hAnsi="Arial" w:cs="Arial"/>
          <w:sz w:val="22"/>
          <w:szCs w:val="22"/>
          <w:lang w:val="en-GB" w:eastAsia="zh-TW"/>
        </w:rPr>
        <w:t xml:space="preserve"> </w:t>
      </w:r>
      <w:r w:rsidR="008D28D9">
        <w:rPr>
          <w:rFonts w:ascii="Arial" w:eastAsia="Arial" w:hAnsi="Arial" w:cs="Arial"/>
          <w:sz w:val="22"/>
          <w:szCs w:val="22"/>
          <w:lang w:val="en-GB" w:eastAsia="zh-TW"/>
        </w:rPr>
        <w:t>initial</w:t>
      </w:r>
      <w:r w:rsidR="008D28D9" w:rsidRPr="00DC4B21">
        <w:rPr>
          <w:rFonts w:ascii="Arial" w:eastAsia="Arial" w:hAnsi="Arial" w:cs="Arial"/>
          <w:sz w:val="22"/>
          <w:szCs w:val="22"/>
          <w:lang w:val="en-GB" w:eastAsia="zh-TW"/>
        </w:rPr>
        <w:t xml:space="preserve"> </w:t>
      </w:r>
      <w:r w:rsidRPr="00DC4B21">
        <w:rPr>
          <w:rFonts w:ascii="Arial" w:eastAsia="Arial" w:hAnsi="Arial" w:cs="Arial"/>
          <w:sz w:val="22"/>
          <w:szCs w:val="22"/>
          <w:lang w:val="en-GB" w:eastAsia="zh-TW"/>
        </w:rPr>
        <w:t>process</w:t>
      </w:r>
      <w:r w:rsidR="00F342A1" w:rsidRPr="00DC4B21">
        <w:rPr>
          <w:rFonts w:ascii="Arial" w:eastAsia="Arial" w:hAnsi="Arial" w:cs="Arial"/>
          <w:sz w:val="22"/>
          <w:szCs w:val="22"/>
          <w:lang w:val="en-GB" w:eastAsia="zh-TW"/>
        </w:rPr>
        <w:t xml:space="preserve"> </w:t>
      </w:r>
      <w:r w:rsidR="00DC4B21" w:rsidRPr="00DC4B21">
        <w:rPr>
          <w:rFonts w:ascii="Arial" w:eastAsia="Arial" w:hAnsi="Arial" w:cs="Arial"/>
          <w:sz w:val="22"/>
          <w:szCs w:val="22"/>
          <w:lang w:val="en-GB" w:eastAsia="zh-TW"/>
        </w:rPr>
        <w:t>consistent with Global Campus activities (see Documents 9 and 11</w:t>
      </w:r>
      <w:r w:rsidR="008D28D9">
        <w:rPr>
          <w:rFonts w:ascii="Arial" w:eastAsia="Arial" w:hAnsi="Arial" w:cs="Arial"/>
          <w:sz w:val="22"/>
          <w:szCs w:val="22"/>
          <w:lang w:val="en-GB" w:eastAsia="zh-TW"/>
        </w:rPr>
        <w:t>, and Appendix C</w:t>
      </w:r>
      <w:r w:rsidR="00DC4B21" w:rsidRPr="00DC4B21">
        <w:rPr>
          <w:rFonts w:ascii="Arial" w:eastAsia="Arial" w:hAnsi="Arial" w:cs="Arial"/>
          <w:sz w:val="22"/>
          <w:szCs w:val="22"/>
          <w:lang w:val="en-GB" w:eastAsia="zh-TW"/>
        </w:rPr>
        <w:t>).</w:t>
      </w:r>
    </w:p>
    <w:p w:rsidR="00E80C4B" w:rsidRPr="00DC4B21" w:rsidRDefault="001427EA" w:rsidP="008953AF">
      <w:pPr>
        <w:pStyle w:val="ListParagraph"/>
        <w:numPr>
          <w:ilvl w:val="0"/>
          <w:numId w:val="3"/>
        </w:numPr>
        <w:rPr>
          <w:rFonts w:ascii="Arial" w:eastAsia="Arial" w:hAnsi="Arial" w:cs="Arial"/>
          <w:sz w:val="22"/>
          <w:szCs w:val="22"/>
          <w:lang w:val="en-GB" w:eastAsia="zh-TW"/>
        </w:rPr>
      </w:pPr>
      <w:r w:rsidRPr="00DC4B21">
        <w:rPr>
          <w:rFonts w:ascii="Arial" w:eastAsia="Arial" w:hAnsi="Arial" w:cs="Arial"/>
          <w:sz w:val="22"/>
          <w:szCs w:val="22"/>
          <w:lang w:val="en-GB" w:eastAsia="zh-TW"/>
        </w:rPr>
        <w:t xml:space="preserve">The group identified that the development and widespread availability of </w:t>
      </w:r>
      <w:r w:rsidR="002766D9" w:rsidRPr="00DC4B21">
        <w:rPr>
          <w:rFonts w:ascii="Arial" w:eastAsia="Arial" w:hAnsi="Arial" w:cs="Arial"/>
          <w:sz w:val="22"/>
          <w:szCs w:val="22"/>
          <w:lang w:val="en-GB" w:eastAsia="zh-TW"/>
        </w:rPr>
        <w:t xml:space="preserve">a </w:t>
      </w:r>
      <w:r w:rsidR="00E80C4B" w:rsidRPr="00DC4B21">
        <w:rPr>
          <w:rFonts w:ascii="Arial" w:eastAsia="Arial" w:hAnsi="Arial" w:cs="Arial"/>
          <w:sz w:val="22"/>
          <w:szCs w:val="22"/>
          <w:lang w:val="en-GB" w:eastAsia="zh-TW"/>
        </w:rPr>
        <w:t>Climate Services Toolkit</w:t>
      </w:r>
      <w:r w:rsidR="002766D9" w:rsidRPr="00DC4B21">
        <w:rPr>
          <w:rFonts w:ascii="Arial" w:eastAsia="Arial" w:hAnsi="Arial" w:cs="Arial"/>
          <w:sz w:val="22"/>
          <w:szCs w:val="22"/>
          <w:lang w:val="en-GB" w:eastAsia="zh-TW"/>
        </w:rPr>
        <w:t xml:space="preserve"> </w:t>
      </w:r>
      <w:r w:rsidR="007A45C0" w:rsidRPr="00DC4B21">
        <w:rPr>
          <w:rFonts w:ascii="Arial" w:eastAsia="Arial" w:hAnsi="Arial" w:cs="Arial"/>
          <w:sz w:val="22"/>
          <w:szCs w:val="22"/>
          <w:lang w:val="en-GB" w:eastAsia="zh-TW"/>
        </w:rPr>
        <w:t>(</w:t>
      </w:r>
      <w:r w:rsidR="002766D9" w:rsidRPr="00DC4B21">
        <w:rPr>
          <w:rFonts w:ascii="Arial" w:eastAsia="Arial" w:hAnsi="Arial" w:cs="Arial"/>
          <w:sz w:val="22"/>
          <w:szCs w:val="22"/>
          <w:lang w:val="en-GB" w:eastAsia="zh-TW"/>
        </w:rPr>
        <w:t>providing a common set of tools for training and operations, access to guidelines, data sources, and application exemplars, as well as a user forum</w:t>
      </w:r>
      <w:r w:rsidRPr="00DC4B21">
        <w:rPr>
          <w:rFonts w:ascii="Arial" w:eastAsia="Arial" w:hAnsi="Arial" w:cs="Arial"/>
          <w:sz w:val="22"/>
          <w:szCs w:val="22"/>
          <w:lang w:val="en-GB" w:eastAsia="zh-TW"/>
        </w:rPr>
        <w:t>)</w:t>
      </w:r>
      <w:r w:rsidR="00E80C4B" w:rsidRPr="00DC4B21">
        <w:rPr>
          <w:rFonts w:ascii="Arial" w:eastAsia="Arial" w:hAnsi="Arial" w:cs="Arial"/>
          <w:sz w:val="22"/>
          <w:szCs w:val="22"/>
          <w:lang w:val="en-GB" w:eastAsia="zh-TW"/>
        </w:rPr>
        <w:t xml:space="preserve"> </w:t>
      </w:r>
      <w:r w:rsidRPr="00DC4B21">
        <w:rPr>
          <w:rFonts w:ascii="Arial" w:eastAsia="Arial" w:hAnsi="Arial" w:cs="Arial"/>
          <w:sz w:val="22"/>
          <w:szCs w:val="22"/>
          <w:lang w:val="en-GB" w:eastAsia="zh-TW"/>
        </w:rPr>
        <w:t>i</w:t>
      </w:r>
      <w:r w:rsidR="00E80C4B" w:rsidRPr="00DC4B21">
        <w:rPr>
          <w:rFonts w:ascii="Arial" w:eastAsia="Arial" w:hAnsi="Arial" w:cs="Arial"/>
          <w:sz w:val="22"/>
          <w:szCs w:val="22"/>
          <w:lang w:val="en-GB" w:eastAsia="zh-TW"/>
        </w:rPr>
        <w:t>s a core component for the success</w:t>
      </w:r>
      <w:r w:rsidR="007A45C0" w:rsidRPr="00DC4B21">
        <w:rPr>
          <w:rFonts w:ascii="Arial" w:eastAsia="Arial" w:hAnsi="Arial" w:cs="Arial"/>
          <w:sz w:val="22"/>
          <w:szCs w:val="22"/>
          <w:lang w:val="en-GB" w:eastAsia="zh-TW"/>
        </w:rPr>
        <w:t>ful development</w:t>
      </w:r>
      <w:r w:rsidR="00E80C4B" w:rsidRPr="00DC4B21">
        <w:rPr>
          <w:rFonts w:ascii="Arial" w:eastAsia="Arial" w:hAnsi="Arial" w:cs="Arial"/>
          <w:sz w:val="22"/>
          <w:szCs w:val="22"/>
          <w:lang w:val="en-GB" w:eastAsia="zh-TW"/>
        </w:rPr>
        <w:t xml:space="preserve"> </w:t>
      </w:r>
      <w:r w:rsidR="007A45C0" w:rsidRPr="00DC4B21">
        <w:rPr>
          <w:rFonts w:ascii="Arial" w:eastAsia="Arial" w:hAnsi="Arial" w:cs="Arial"/>
          <w:sz w:val="22"/>
          <w:szCs w:val="22"/>
          <w:lang w:val="en-GB" w:eastAsia="zh-TW"/>
        </w:rPr>
        <w:t>of</w:t>
      </w:r>
      <w:r w:rsidR="00E80C4B" w:rsidRPr="00DC4B21">
        <w:rPr>
          <w:rFonts w:ascii="Arial" w:eastAsia="Arial" w:hAnsi="Arial" w:cs="Arial"/>
          <w:sz w:val="22"/>
          <w:szCs w:val="22"/>
          <w:lang w:val="en-GB" w:eastAsia="zh-TW"/>
        </w:rPr>
        <w:t xml:space="preserve"> competency-oriented training for climate services. A WMO workshop to extend work on the toolkit is planned for July, 2016.</w:t>
      </w:r>
    </w:p>
    <w:p w:rsidR="00E80C4B" w:rsidRDefault="007A45C0"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 xml:space="preserve">The group identified </w:t>
      </w:r>
      <w:r w:rsidR="00E80C4B" w:rsidRPr="00005618">
        <w:rPr>
          <w:rFonts w:ascii="Arial" w:eastAsia="Arial" w:hAnsi="Arial" w:cs="Arial"/>
          <w:sz w:val="22"/>
          <w:szCs w:val="22"/>
          <w:lang w:val="en-GB" w:eastAsia="zh-TW"/>
        </w:rPr>
        <w:t>important training gaps in the fields of data rescue, climate data management systems, quality control and homogenization, among others.  Identification of gaps</w:t>
      </w:r>
      <w:r w:rsidR="001427EA">
        <w:rPr>
          <w:rFonts w:ascii="Arial" w:eastAsia="Arial" w:hAnsi="Arial" w:cs="Arial"/>
          <w:sz w:val="22"/>
          <w:szCs w:val="22"/>
          <w:lang w:val="en-GB" w:eastAsia="zh-TW"/>
        </w:rPr>
        <w:t>, including language gaps,</w:t>
      </w:r>
      <w:r w:rsidR="00E80C4B" w:rsidRPr="00005618">
        <w:rPr>
          <w:rFonts w:ascii="Arial" w:eastAsia="Arial" w:hAnsi="Arial" w:cs="Arial"/>
          <w:sz w:val="22"/>
          <w:szCs w:val="22"/>
          <w:lang w:val="en-GB" w:eastAsia="zh-TW"/>
        </w:rPr>
        <w:t xml:space="preserve"> will continue as the list of existing training resources</w:t>
      </w:r>
      <w:r>
        <w:rPr>
          <w:rFonts w:ascii="Arial" w:eastAsia="Arial" w:hAnsi="Arial" w:cs="Arial"/>
          <w:sz w:val="22"/>
          <w:szCs w:val="22"/>
          <w:lang w:val="en-GB" w:eastAsia="zh-TW"/>
        </w:rPr>
        <w:t xml:space="preserve"> mapped to the draft competency framework</w:t>
      </w:r>
      <w:r w:rsidR="00E80C4B" w:rsidRPr="00005618">
        <w:rPr>
          <w:rFonts w:ascii="Arial" w:eastAsia="Arial" w:hAnsi="Arial" w:cs="Arial"/>
          <w:sz w:val="22"/>
          <w:szCs w:val="22"/>
          <w:lang w:val="en-GB" w:eastAsia="zh-TW"/>
        </w:rPr>
        <w:t xml:space="preserve"> grows. </w:t>
      </w:r>
    </w:p>
    <w:p w:rsidR="007A45C0" w:rsidRDefault="007A45C0" w:rsidP="008953AF">
      <w:pPr>
        <w:jc w:val="left"/>
        <w:rPr>
          <w:szCs w:val="22"/>
          <w:lang w:eastAsia="zh-TW"/>
        </w:rPr>
      </w:pPr>
    </w:p>
    <w:p w:rsidR="007A45C0" w:rsidRPr="00D51B4E" w:rsidRDefault="00E549E1" w:rsidP="00432F3B">
      <w:pPr>
        <w:pStyle w:val="Heading3"/>
      </w:pPr>
      <w:r>
        <w:t xml:space="preserve">4. </w:t>
      </w:r>
      <w:r w:rsidR="007A45C0" w:rsidRPr="00D51B4E">
        <w:t>Threats and opportunities</w:t>
      </w:r>
    </w:p>
    <w:p w:rsidR="004C3BBE" w:rsidRDefault="004C3BBE" w:rsidP="008953AF">
      <w:pPr>
        <w:pStyle w:val="ListParagraph"/>
        <w:rPr>
          <w:rFonts w:ascii="Arial" w:eastAsia="Arial" w:hAnsi="Arial" w:cs="Arial"/>
          <w:sz w:val="22"/>
          <w:szCs w:val="22"/>
          <w:lang w:val="en-GB" w:eastAsia="zh-TW"/>
        </w:rPr>
      </w:pPr>
    </w:p>
    <w:p w:rsidR="007A45C0" w:rsidRPr="007A45C0" w:rsidRDefault="007A45C0"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lastRenderedPageBreak/>
        <w:t xml:space="preserve">The workshop was advised that in some NMS’s </w:t>
      </w:r>
      <w:r w:rsidR="00E80C4B" w:rsidRPr="00005618">
        <w:rPr>
          <w:rFonts w:ascii="Arial" w:eastAsia="Arial" w:hAnsi="Arial" w:cs="Arial"/>
          <w:sz w:val="22"/>
          <w:szCs w:val="22"/>
          <w:lang w:val="en-GB" w:eastAsia="zh-TW"/>
        </w:rPr>
        <w:t xml:space="preserve">the need for training in climate services is currently not seen as crucial. </w:t>
      </w:r>
      <w:r w:rsidR="00EE1A79">
        <w:rPr>
          <w:rFonts w:ascii="Arial" w:eastAsia="Arial" w:hAnsi="Arial" w:cs="Arial"/>
          <w:sz w:val="22"/>
          <w:szCs w:val="22"/>
          <w:lang w:val="en-GB" w:eastAsia="zh-TW"/>
        </w:rPr>
        <w:t xml:space="preserve">Such </w:t>
      </w:r>
      <w:r>
        <w:rPr>
          <w:rFonts w:ascii="Arial" w:eastAsia="Arial" w:hAnsi="Arial" w:cs="Arial"/>
          <w:sz w:val="22"/>
          <w:szCs w:val="22"/>
          <w:lang w:val="en-GB" w:eastAsia="zh-TW"/>
        </w:rPr>
        <w:t>NMS’s</w:t>
      </w:r>
      <w:r w:rsidR="00E80C4B" w:rsidRPr="00005618">
        <w:rPr>
          <w:rFonts w:ascii="Arial" w:eastAsia="Arial" w:hAnsi="Arial" w:cs="Arial"/>
          <w:sz w:val="22"/>
          <w:szCs w:val="22"/>
          <w:lang w:val="en-GB" w:eastAsia="zh-TW"/>
        </w:rPr>
        <w:t xml:space="preserve"> </w:t>
      </w:r>
      <w:r>
        <w:rPr>
          <w:rFonts w:ascii="Arial" w:eastAsia="Arial" w:hAnsi="Arial" w:cs="Arial"/>
          <w:sz w:val="22"/>
          <w:szCs w:val="22"/>
          <w:lang w:val="en-GB" w:eastAsia="zh-TW"/>
        </w:rPr>
        <w:t>may</w:t>
      </w:r>
      <w:r w:rsidR="00E80C4B" w:rsidRPr="00005618">
        <w:rPr>
          <w:rFonts w:ascii="Arial" w:eastAsia="Arial" w:hAnsi="Arial" w:cs="Arial"/>
          <w:sz w:val="22"/>
          <w:szCs w:val="22"/>
          <w:lang w:val="en-GB" w:eastAsia="zh-TW"/>
        </w:rPr>
        <w:t xml:space="preserve"> need further convincing to allocate time </w:t>
      </w:r>
      <w:r>
        <w:rPr>
          <w:rFonts w:ascii="Arial" w:eastAsia="Arial" w:hAnsi="Arial" w:cs="Arial"/>
          <w:sz w:val="22"/>
          <w:szCs w:val="22"/>
          <w:lang w:val="en-GB" w:eastAsia="zh-TW"/>
        </w:rPr>
        <w:t xml:space="preserve">and resources </w:t>
      </w:r>
      <w:r w:rsidR="00E80C4B" w:rsidRPr="00005618">
        <w:rPr>
          <w:rFonts w:ascii="Arial" w:eastAsia="Arial" w:hAnsi="Arial" w:cs="Arial"/>
          <w:sz w:val="22"/>
          <w:szCs w:val="22"/>
          <w:lang w:val="en-GB" w:eastAsia="zh-TW"/>
        </w:rPr>
        <w:t>for training of their staff</w:t>
      </w:r>
      <w:r>
        <w:rPr>
          <w:rFonts w:ascii="Arial" w:eastAsia="Arial" w:hAnsi="Arial" w:cs="Arial"/>
          <w:sz w:val="22"/>
          <w:szCs w:val="22"/>
          <w:lang w:val="en-GB" w:eastAsia="zh-TW"/>
        </w:rPr>
        <w:t xml:space="preserve"> in climate service activities.</w:t>
      </w:r>
    </w:p>
    <w:p w:rsidR="007A45C0" w:rsidRDefault="00E80C4B"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In addition to the Climate Services Toolkit, several additional opportunities for collaboration and sharing of resources and approaches were discussed and will require follow up and ongoing support. Several promising opportunities are already in development, including a UCAR-CIMO connection for instruments training, and an adaptation of the IBIMET-created Seasonal Climate Forecasts course for Peru and western South America. </w:t>
      </w:r>
    </w:p>
    <w:p w:rsidR="007A45C0" w:rsidRPr="00005618" w:rsidRDefault="007A45C0"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As in many areas, it remains a challenge to select appropriately prepared trainees and those who have needs and opportunities to apply the skills acquired.  Training can be wasted effort unless these conditions are in place.</w:t>
      </w:r>
    </w:p>
    <w:p w:rsidR="00E80C4B" w:rsidRPr="00005618" w:rsidRDefault="00E80C4B" w:rsidP="008953AF">
      <w:pPr>
        <w:pStyle w:val="ListParagraph"/>
        <w:rPr>
          <w:rFonts w:ascii="Arial" w:eastAsia="Arial" w:hAnsi="Arial" w:cs="Arial"/>
          <w:sz w:val="22"/>
          <w:szCs w:val="22"/>
          <w:lang w:val="en-GB" w:eastAsia="zh-TW"/>
        </w:rPr>
      </w:pPr>
    </w:p>
    <w:p w:rsidR="00E80C4B" w:rsidRDefault="00E80C4B" w:rsidP="00E80C4B">
      <w:pPr>
        <w:rPr>
          <w:rFonts w:asciiTheme="majorHAnsi" w:hAnsiTheme="majorHAnsi"/>
        </w:rPr>
      </w:pPr>
    </w:p>
    <w:p w:rsidR="00E80C4B" w:rsidRDefault="00E549E1" w:rsidP="00432F3B">
      <w:pPr>
        <w:pStyle w:val="Heading3"/>
      </w:pPr>
      <w:r>
        <w:t xml:space="preserve">5. </w:t>
      </w:r>
      <w:r w:rsidR="00E80C4B" w:rsidRPr="00D51B4E">
        <w:t>Recommendations for ETR solutions</w:t>
      </w:r>
    </w:p>
    <w:p w:rsidR="004C3BBE" w:rsidRDefault="004C3BBE" w:rsidP="004C3BBE">
      <w:pPr>
        <w:pStyle w:val="ListParagraph"/>
        <w:jc w:val="both"/>
        <w:rPr>
          <w:rFonts w:ascii="Arial" w:eastAsia="Arial" w:hAnsi="Arial" w:cs="Arial"/>
          <w:sz w:val="22"/>
          <w:szCs w:val="22"/>
          <w:lang w:val="en-GB" w:eastAsia="zh-TW"/>
        </w:rPr>
      </w:pPr>
    </w:p>
    <w:p w:rsidR="00E80C4B" w:rsidRPr="00005618" w:rsidRDefault="007A45C0"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T</w:t>
      </w:r>
      <w:r w:rsidR="00E80C4B" w:rsidRPr="00005618">
        <w:rPr>
          <w:rFonts w:ascii="Arial" w:eastAsia="Arial" w:hAnsi="Arial" w:cs="Arial"/>
          <w:sz w:val="22"/>
          <w:szCs w:val="22"/>
          <w:lang w:val="en-GB" w:eastAsia="zh-TW"/>
        </w:rPr>
        <w:t xml:space="preserve">raining must be oriented toward application of learning in operational settings. Even background knowledge should be taught in the context of its application. </w:t>
      </w:r>
    </w:p>
    <w:p w:rsidR="00E80C4B" w:rsidRPr="00005618" w:rsidRDefault="007A45C0"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A</w:t>
      </w:r>
      <w:r w:rsidRPr="00005618">
        <w:rPr>
          <w:rFonts w:ascii="Arial" w:eastAsia="Arial" w:hAnsi="Arial" w:cs="Arial"/>
          <w:sz w:val="22"/>
          <w:szCs w:val="22"/>
          <w:lang w:val="en-GB" w:eastAsia="zh-TW"/>
        </w:rPr>
        <w:t xml:space="preserve"> variety of learning solutions are required to meet training needs </w:t>
      </w:r>
      <w:r>
        <w:rPr>
          <w:rFonts w:ascii="Arial" w:eastAsia="Arial" w:hAnsi="Arial" w:cs="Arial"/>
          <w:sz w:val="22"/>
          <w:szCs w:val="22"/>
          <w:lang w:val="en-GB" w:eastAsia="zh-TW"/>
        </w:rPr>
        <w:t>due to the</w:t>
      </w:r>
      <w:r w:rsidR="00E80C4B" w:rsidRPr="00005618">
        <w:rPr>
          <w:rFonts w:ascii="Arial" w:eastAsia="Arial" w:hAnsi="Arial" w:cs="Arial"/>
          <w:sz w:val="22"/>
          <w:szCs w:val="22"/>
          <w:lang w:val="en-GB" w:eastAsia="zh-TW"/>
        </w:rPr>
        <w:t xml:space="preserve"> wide scope of climate services and large differences in the existing knowledge and skills</w:t>
      </w:r>
      <w:r w:rsidR="00840221">
        <w:rPr>
          <w:rFonts w:ascii="Arial" w:eastAsia="Arial" w:hAnsi="Arial" w:cs="Arial"/>
          <w:sz w:val="22"/>
          <w:szCs w:val="22"/>
          <w:lang w:val="en-GB" w:eastAsia="zh-TW"/>
        </w:rPr>
        <w:t xml:space="preserve"> of NMS personnel</w:t>
      </w:r>
      <w:r w:rsidR="00E80C4B" w:rsidRPr="00005618">
        <w:rPr>
          <w:rFonts w:ascii="Arial" w:eastAsia="Arial" w:hAnsi="Arial" w:cs="Arial"/>
          <w:sz w:val="22"/>
          <w:szCs w:val="22"/>
          <w:lang w:val="en-GB" w:eastAsia="zh-TW"/>
        </w:rPr>
        <w:t xml:space="preserve">. A combination of formal, semi-formal and informal training is </w:t>
      </w:r>
      <w:r w:rsidR="00840221">
        <w:rPr>
          <w:rFonts w:ascii="Arial" w:eastAsia="Arial" w:hAnsi="Arial" w:cs="Arial"/>
          <w:sz w:val="22"/>
          <w:szCs w:val="22"/>
          <w:lang w:val="en-GB" w:eastAsia="zh-TW"/>
        </w:rPr>
        <w:t>recommended</w:t>
      </w:r>
      <w:r w:rsidR="00E80C4B" w:rsidRPr="00005618">
        <w:rPr>
          <w:rFonts w:ascii="Arial" w:eastAsia="Arial" w:hAnsi="Arial" w:cs="Arial"/>
          <w:sz w:val="22"/>
          <w:szCs w:val="22"/>
          <w:lang w:val="en-GB" w:eastAsia="zh-TW"/>
        </w:rPr>
        <w:t xml:space="preserve">.  </w:t>
      </w:r>
    </w:p>
    <w:p w:rsidR="00E80C4B" w:rsidRPr="00005618" w:rsidRDefault="00840221"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L</w:t>
      </w:r>
      <w:r w:rsidRPr="00005618">
        <w:rPr>
          <w:rFonts w:ascii="Arial" w:eastAsia="Arial" w:hAnsi="Arial" w:cs="Arial"/>
          <w:sz w:val="22"/>
          <w:szCs w:val="22"/>
          <w:lang w:val="en-GB" w:eastAsia="zh-TW"/>
        </w:rPr>
        <w:t>earning solutions that can reach a wider audience are critical</w:t>
      </w:r>
      <w:r w:rsidRPr="00840221">
        <w:rPr>
          <w:rFonts w:ascii="Arial" w:eastAsia="Arial" w:hAnsi="Arial" w:cs="Arial"/>
          <w:sz w:val="22"/>
          <w:szCs w:val="22"/>
          <w:lang w:val="en-GB" w:eastAsia="zh-TW"/>
        </w:rPr>
        <w:t xml:space="preserve"> </w:t>
      </w:r>
      <w:r>
        <w:rPr>
          <w:rFonts w:ascii="Arial" w:eastAsia="Arial" w:hAnsi="Arial" w:cs="Arial"/>
          <w:sz w:val="22"/>
          <w:szCs w:val="22"/>
          <w:lang w:val="en-GB" w:eastAsia="zh-TW"/>
        </w:rPr>
        <w:t>d</w:t>
      </w:r>
      <w:r w:rsidRPr="00005618">
        <w:rPr>
          <w:rFonts w:ascii="Arial" w:eastAsia="Arial" w:hAnsi="Arial" w:cs="Arial"/>
          <w:sz w:val="22"/>
          <w:szCs w:val="22"/>
          <w:lang w:val="en-GB" w:eastAsia="zh-TW"/>
        </w:rPr>
        <w:t>ue to financial and time constraints</w:t>
      </w:r>
      <w:r>
        <w:rPr>
          <w:rFonts w:ascii="Arial" w:eastAsia="Arial" w:hAnsi="Arial" w:cs="Arial"/>
          <w:sz w:val="22"/>
          <w:szCs w:val="22"/>
          <w:lang w:val="en-GB" w:eastAsia="zh-TW"/>
        </w:rPr>
        <w:t xml:space="preserve"> of the NMSs and their personnel. Solutions such as</w:t>
      </w:r>
      <w:r w:rsidRPr="00005618">
        <w:rPr>
          <w:rFonts w:ascii="Arial" w:eastAsia="Arial" w:hAnsi="Arial" w:cs="Arial"/>
          <w:sz w:val="22"/>
          <w:szCs w:val="22"/>
          <w:lang w:val="en-GB" w:eastAsia="zh-TW"/>
        </w:rPr>
        <w:t xml:space="preserve"> e-learning components and in-country training by roving training teams</w:t>
      </w:r>
      <w:r>
        <w:rPr>
          <w:rFonts w:ascii="Arial" w:eastAsia="Arial" w:hAnsi="Arial" w:cs="Arial"/>
          <w:sz w:val="22"/>
          <w:szCs w:val="22"/>
          <w:lang w:val="en-GB" w:eastAsia="zh-TW"/>
        </w:rPr>
        <w:t xml:space="preserve"> have a large potential to reach many people</w:t>
      </w:r>
      <w:r w:rsidR="00E80C4B" w:rsidRPr="00005618">
        <w:rPr>
          <w:rFonts w:ascii="Arial" w:eastAsia="Arial" w:hAnsi="Arial" w:cs="Arial"/>
          <w:sz w:val="22"/>
          <w:szCs w:val="22"/>
          <w:lang w:val="en-GB" w:eastAsia="zh-TW"/>
        </w:rPr>
        <w:t xml:space="preserve">. </w:t>
      </w:r>
    </w:p>
    <w:p w:rsidR="00E80C4B" w:rsidRPr="00005618" w:rsidRDefault="00840221"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I</w:t>
      </w:r>
      <w:r w:rsidRPr="00005618">
        <w:rPr>
          <w:rFonts w:ascii="Arial" w:eastAsia="Arial" w:hAnsi="Arial" w:cs="Arial"/>
          <w:sz w:val="22"/>
          <w:szCs w:val="22"/>
          <w:lang w:val="en-GB" w:eastAsia="zh-TW"/>
        </w:rPr>
        <w:t xml:space="preserve">t is important to create an ongoing learning community of service providers, users, stakeholders, scientists and trainers </w:t>
      </w:r>
      <w:r>
        <w:rPr>
          <w:rFonts w:ascii="Arial" w:eastAsia="Arial" w:hAnsi="Arial" w:cs="Arial"/>
          <w:sz w:val="22"/>
          <w:szCs w:val="22"/>
          <w:lang w:val="en-GB" w:eastAsia="zh-TW"/>
        </w:rPr>
        <w:t>t</w:t>
      </w:r>
      <w:r w:rsidR="00E80C4B" w:rsidRPr="00005618">
        <w:rPr>
          <w:rFonts w:ascii="Arial" w:eastAsia="Arial" w:hAnsi="Arial" w:cs="Arial"/>
          <w:sz w:val="22"/>
          <w:szCs w:val="22"/>
          <w:lang w:val="en-GB" w:eastAsia="zh-TW"/>
        </w:rPr>
        <w:t>o maximize the effectiveness of ETR activities. In addition to</w:t>
      </w:r>
      <w:r>
        <w:rPr>
          <w:rFonts w:ascii="Arial" w:eastAsia="Arial" w:hAnsi="Arial" w:cs="Arial"/>
          <w:sz w:val="22"/>
          <w:szCs w:val="22"/>
          <w:lang w:val="en-GB" w:eastAsia="zh-TW"/>
        </w:rPr>
        <w:t xml:space="preserve"> developing and maintaining</w:t>
      </w:r>
      <w:r w:rsidR="00E80C4B" w:rsidRPr="00005618">
        <w:rPr>
          <w:rFonts w:ascii="Arial" w:eastAsia="Arial" w:hAnsi="Arial" w:cs="Arial"/>
          <w:sz w:val="22"/>
          <w:szCs w:val="22"/>
          <w:lang w:val="en-GB" w:eastAsia="zh-TW"/>
        </w:rPr>
        <w:t xml:space="preserve"> a registry of training resources, this community would require fora for exchanges and collaborations. </w:t>
      </w:r>
    </w:p>
    <w:p w:rsidR="00E80C4B" w:rsidRPr="00005618" w:rsidRDefault="00E80C4B"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Training events should include three phases: pre-event activities to prepare learners with prerequisite knowledge (and to identify those not prepared or over-prepared), the core learning activities (including opportunities for application and assessment/feedback), and post-event follow up activities (including implementation support and impacts assessment). </w:t>
      </w:r>
    </w:p>
    <w:p w:rsidR="00E80C4B" w:rsidRPr="00005618" w:rsidRDefault="00E80C4B"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Training should be offered using standardized learning outcomes, tools and materials </w:t>
      </w:r>
      <w:r w:rsidR="00840221">
        <w:rPr>
          <w:rFonts w:ascii="Arial" w:eastAsia="Arial" w:hAnsi="Arial" w:cs="Arial"/>
          <w:sz w:val="22"/>
          <w:szCs w:val="22"/>
          <w:lang w:val="en-GB" w:eastAsia="zh-TW"/>
        </w:rPr>
        <w:t>to assure minimum global services and allow shared development. When possible the training should occur</w:t>
      </w:r>
      <w:r w:rsidRPr="00005618">
        <w:rPr>
          <w:rFonts w:ascii="Arial" w:eastAsia="Arial" w:hAnsi="Arial" w:cs="Arial"/>
          <w:sz w:val="22"/>
          <w:szCs w:val="22"/>
          <w:lang w:val="en-GB" w:eastAsia="zh-TW"/>
        </w:rPr>
        <w:t xml:space="preserve"> in the native language of the trainees.</w:t>
      </w:r>
    </w:p>
    <w:p w:rsidR="00E80C4B" w:rsidRPr="00005618" w:rsidRDefault="00840221"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The standard t</w:t>
      </w:r>
      <w:r w:rsidR="00E80C4B" w:rsidRPr="00005618">
        <w:rPr>
          <w:rFonts w:ascii="Arial" w:eastAsia="Arial" w:hAnsi="Arial" w:cs="Arial"/>
          <w:sz w:val="22"/>
          <w:szCs w:val="22"/>
          <w:lang w:val="en-GB" w:eastAsia="zh-TW"/>
        </w:rPr>
        <w:t>raining</w:t>
      </w:r>
      <w:r>
        <w:rPr>
          <w:rFonts w:ascii="Arial" w:eastAsia="Arial" w:hAnsi="Arial" w:cs="Arial"/>
          <w:sz w:val="22"/>
          <w:szCs w:val="22"/>
          <w:lang w:val="en-GB" w:eastAsia="zh-TW"/>
        </w:rPr>
        <w:t xml:space="preserve"> packages need to be customizable</w:t>
      </w:r>
      <w:r w:rsidR="00E80C4B" w:rsidRPr="00005618">
        <w:rPr>
          <w:rFonts w:ascii="Arial" w:eastAsia="Arial" w:hAnsi="Arial" w:cs="Arial"/>
          <w:sz w:val="22"/>
          <w:szCs w:val="22"/>
          <w:lang w:val="en-GB" w:eastAsia="zh-TW"/>
        </w:rPr>
        <w:t xml:space="preserve"> to address local capabilities and needs. Training that assumes and is prepared to facilitate later customization is more highly valued. </w:t>
      </w:r>
    </w:p>
    <w:p w:rsidR="00E80C4B" w:rsidRDefault="00E80C4B" w:rsidP="008953AF">
      <w:pPr>
        <w:pStyle w:val="ListParagraph"/>
        <w:numPr>
          <w:ilvl w:val="0"/>
          <w:numId w:val="3"/>
        </w:numPr>
        <w:rPr>
          <w:rFonts w:ascii="Arial" w:eastAsia="Arial" w:hAnsi="Arial" w:cs="Arial"/>
          <w:sz w:val="22"/>
          <w:szCs w:val="22"/>
          <w:lang w:val="en-GB" w:eastAsia="zh-TW"/>
        </w:rPr>
      </w:pPr>
      <w:r w:rsidRPr="00005618">
        <w:rPr>
          <w:rFonts w:ascii="Arial" w:eastAsia="Arial" w:hAnsi="Arial" w:cs="Arial"/>
          <w:sz w:val="22"/>
          <w:szCs w:val="22"/>
          <w:lang w:val="en-GB" w:eastAsia="zh-TW"/>
        </w:rPr>
        <w:t xml:space="preserve">All training events should include a component on communication skills and introduce quality management processes. </w:t>
      </w:r>
    </w:p>
    <w:p w:rsidR="00840221" w:rsidRPr="00005618" w:rsidRDefault="00840221" w:rsidP="008953AF">
      <w:pPr>
        <w:pStyle w:val="ListParagraph"/>
        <w:numPr>
          <w:ilvl w:val="0"/>
          <w:numId w:val="3"/>
        </w:numPr>
        <w:rPr>
          <w:rFonts w:ascii="Arial" w:eastAsia="Arial" w:hAnsi="Arial" w:cs="Arial"/>
          <w:sz w:val="22"/>
          <w:szCs w:val="22"/>
          <w:lang w:val="en-GB" w:eastAsia="zh-TW"/>
        </w:rPr>
      </w:pPr>
      <w:r>
        <w:rPr>
          <w:rFonts w:ascii="Arial" w:eastAsia="Arial" w:hAnsi="Arial" w:cs="Arial"/>
          <w:sz w:val="22"/>
          <w:szCs w:val="22"/>
          <w:lang w:val="en-GB" w:eastAsia="zh-TW"/>
        </w:rPr>
        <w:t>The standard learning outcomes identified wh</w:t>
      </w:r>
      <w:r w:rsidR="002766D9">
        <w:rPr>
          <w:rFonts w:ascii="Arial" w:eastAsia="Arial" w:hAnsi="Arial" w:cs="Arial"/>
          <w:sz w:val="22"/>
          <w:szCs w:val="22"/>
          <w:lang w:val="en-GB" w:eastAsia="zh-TW"/>
        </w:rPr>
        <w:t>en</w:t>
      </w:r>
      <w:r>
        <w:rPr>
          <w:rFonts w:ascii="Arial" w:eastAsia="Arial" w:hAnsi="Arial" w:cs="Arial"/>
          <w:sz w:val="22"/>
          <w:szCs w:val="22"/>
          <w:lang w:val="en-GB" w:eastAsia="zh-TW"/>
        </w:rPr>
        <w:t xml:space="preserve"> further developing the competency </w:t>
      </w:r>
      <w:r w:rsidR="002766D9">
        <w:rPr>
          <w:rFonts w:ascii="Arial" w:eastAsia="Arial" w:hAnsi="Arial" w:cs="Arial"/>
          <w:sz w:val="22"/>
          <w:szCs w:val="22"/>
          <w:lang w:val="en-GB" w:eastAsia="zh-TW"/>
        </w:rPr>
        <w:t xml:space="preserve">framework and </w:t>
      </w:r>
      <w:r>
        <w:rPr>
          <w:rFonts w:ascii="Arial" w:eastAsia="Arial" w:hAnsi="Arial" w:cs="Arial"/>
          <w:sz w:val="22"/>
          <w:szCs w:val="22"/>
          <w:lang w:val="en-GB" w:eastAsia="zh-TW"/>
        </w:rPr>
        <w:t xml:space="preserve">training for climate services </w:t>
      </w:r>
      <w:r w:rsidR="002766D9">
        <w:rPr>
          <w:rFonts w:ascii="Arial" w:eastAsia="Arial" w:hAnsi="Arial" w:cs="Arial"/>
          <w:sz w:val="22"/>
          <w:szCs w:val="22"/>
          <w:lang w:val="en-GB" w:eastAsia="zh-TW"/>
        </w:rPr>
        <w:t xml:space="preserve">will </w:t>
      </w:r>
      <w:r>
        <w:rPr>
          <w:rFonts w:ascii="Arial" w:eastAsia="Arial" w:hAnsi="Arial" w:cs="Arial"/>
          <w:sz w:val="22"/>
          <w:szCs w:val="22"/>
          <w:lang w:val="en-GB" w:eastAsia="zh-TW"/>
        </w:rPr>
        <w:t xml:space="preserve">be reviewed </w:t>
      </w:r>
      <w:r w:rsidR="002766D9">
        <w:rPr>
          <w:rFonts w:ascii="Arial" w:eastAsia="Arial" w:hAnsi="Arial" w:cs="Arial"/>
          <w:sz w:val="22"/>
          <w:szCs w:val="22"/>
          <w:lang w:val="en-GB" w:eastAsia="zh-TW"/>
        </w:rPr>
        <w:t>for</w:t>
      </w:r>
      <w:r w:rsidR="00C47CE5">
        <w:rPr>
          <w:rFonts w:ascii="Arial" w:eastAsia="Arial" w:hAnsi="Arial" w:cs="Arial"/>
          <w:sz w:val="22"/>
          <w:szCs w:val="22"/>
          <w:lang w:val="en-GB" w:eastAsia="zh-TW"/>
        </w:rPr>
        <w:t xml:space="preserve"> contributing to</w:t>
      </w:r>
      <w:r>
        <w:rPr>
          <w:rFonts w:ascii="Arial" w:eastAsia="Arial" w:hAnsi="Arial" w:cs="Arial"/>
          <w:sz w:val="22"/>
          <w:szCs w:val="22"/>
          <w:lang w:val="en-GB" w:eastAsia="zh-TW"/>
        </w:rPr>
        <w:t xml:space="preserve"> </w:t>
      </w:r>
      <w:r w:rsidR="002766D9">
        <w:rPr>
          <w:rFonts w:ascii="Arial" w:eastAsia="Arial" w:hAnsi="Arial" w:cs="Arial"/>
          <w:sz w:val="22"/>
          <w:szCs w:val="22"/>
          <w:lang w:val="en-GB" w:eastAsia="zh-TW"/>
        </w:rPr>
        <w:t>the potential creation of</w:t>
      </w:r>
      <w:r>
        <w:rPr>
          <w:rFonts w:ascii="Arial" w:eastAsia="Arial" w:hAnsi="Arial" w:cs="Arial"/>
          <w:sz w:val="22"/>
          <w:szCs w:val="22"/>
          <w:lang w:val="en-GB" w:eastAsia="zh-TW"/>
        </w:rPr>
        <w:t xml:space="preserve"> </w:t>
      </w:r>
      <w:r w:rsidR="00767C8C">
        <w:rPr>
          <w:rFonts w:ascii="Arial" w:eastAsia="Arial" w:hAnsi="Arial" w:cs="Arial"/>
          <w:sz w:val="22"/>
          <w:szCs w:val="22"/>
          <w:lang w:val="en-GB" w:eastAsia="zh-TW"/>
        </w:rPr>
        <w:t>a climate services Basic Instruction Package.</w:t>
      </w:r>
    </w:p>
    <w:p w:rsidR="00E80C4B" w:rsidRPr="003A3661" w:rsidRDefault="00E80C4B" w:rsidP="00E80C4B">
      <w:pPr>
        <w:rPr>
          <w:rFonts w:asciiTheme="majorHAnsi" w:hAnsiTheme="majorHAnsi"/>
        </w:rPr>
      </w:pPr>
    </w:p>
    <w:p w:rsidR="0020095E" w:rsidRPr="000573AD" w:rsidRDefault="00767C8C" w:rsidP="00767C8C">
      <w:pPr>
        <w:pStyle w:val="WMOBodyText"/>
        <w:jc w:val="center"/>
      </w:pPr>
      <w:r>
        <w:t>______________________</w:t>
      </w:r>
    </w:p>
    <w:p w:rsidR="00E80C4B" w:rsidRDefault="0020095E" w:rsidP="005F38F0">
      <w:pPr>
        <w:pStyle w:val="Heading1"/>
        <w:rPr>
          <w:szCs w:val="28"/>
        </w:rPr>
      </w:pPr>
      <w:r w:rsidRPr="000573AD">
        <w:br w:type="page"/>
      </w:r>
      <w:bookmarkStart w:id="3" w:name="_APPENDIX_B:_"/>
      <w:bookmarkStart w:id="4" w:name="_Toc319327009"/>
      <w:bookmarkEnd w:id="3"/>
      <w:r w:rsidR="008D4137" w:rsidRPr="00A371AD">
        <w:rPr>
          <w:szCs w:val="28"/>
        </w:rPr>
        <w:lastRenderedPageBreak/>
        <w:t>APPENDIX A</w:t>
      </w:r>
      <w:r w:rsidRPr="00A371AD">
        <w:rPr>
          <w:szCs w:val="28"/>
        </w:rPr>
        <w:t xml:space="preserve">:  </w:t>
      </w:r>
      <w:r w:rsidR="00E80C4B" w:rsidRPr="00A371AD">
        <w:rPr>
          <w:szCs w:val="28"/>
        </w:rPr>
        <w:t>Report of the Curriculum development workshop in Israel</w:t>
      </w:r>
    </w:p>
    <w:p w:rsidR="00A371AD" w:rsidRPr="00A371AD" w:rsidRDefault="00A371AD" w:rsidP="008953AF">
      <w:pPr>
        <w:jc w:val="left"/>
        <w:rPr>
          <w:lang w:eastAsia="zh-TW"/>
        </w:rPr>
      </w:pPr>
    </w:p>
    <w:p w:rsidR="00E80C4B" w:rsidRPr="00C47CE5" w:rsidRDefault="00E80C4B" w:rsidP="008953AF">
      <w:pPr>
        <w:jc w:val="left"/>
        <w:rPr>
          <w:szCs w:val="22"/>
        </w:rPr>
      </w:pPr>
      <w:r w:rsidRPr="00C47CE5">
        <w:rPr>
          <w:szCs w:val="22"/>
        </w:rPr>
        <w:t xml:space="preserve">The WMO Curriculum Development Workshop for Climate Services took place 21-25 November 2015 in </w:t>
      </w:r>
      <w:proofErr w:type="spellStart"/>
      <w:r w:rsidRPr="00C47CE5">
        <w:rPr>
          <w:szCs w:val="22"/>
        </w:rPr>
        <w:t>Shefayim</w:t>
      </w:r>
      <w:proofErr w:type="spellEnd"/>
      <w:r w:rsidRPr="00C47CE5">
        <w:rPr>
          <w:szCs w:val="22"/>
        </w:rPr>
        <w:t xml:space="preserve">, Israel. Its goals were to </w:t>
      </w:r>
    </w:p>
    <w:p w:rsidR="00E80C4B" w:rsidRPr="00C47CE5" w:rsidRDefault="00E80C4B">
      <w:pPr>
        <w:pStyle w:val="ListParagraph"/>
        <w:numPr>
          <w:ilvl w:val="0"/>
          <w:numId w:val="1"/>
        </w:numPr>
        <w:rPr>
          <w:rFonts w:ascii="Arial" w:hAnsi="Arial" w:cs="Arial"/>
          <w:sz w:val="22"/>
          <w:szCs w:val="22"/>
        </w:rPr>
      </w:pPr>
      <w:r w:rsidRPr="00C47CE5">
        <w:rPr>
          <w:rFonts w:ascii="Arial" w:hAnsi="Arial" w:cs="Arial"/>
          <w:sz w:val="22"/>
          <w:szCs w:val="22"/>
        </w:rPr>
        <w:t xml:space="preserve">refine the definition and discuss implementation of the </w:t>
      </w:r>
      <w:proofErr w:type="spellStart"/>
      <w:r w:rsidRPr="00C47CE5">
        <w:rPr>
          <w:rFonts w:ascii="Arial" w:hAnsi="Arial" w:cs="Arial"/>
          <w:sz w:val="22"/>
          <w:szCs w:val="22"/>
        </w:rPr>
        <w:t>CCl</w:t>
      </w:r>
      <w:proofErr w:type="spellEnd"/>
      <w:r w:rsidRPr="00C47CE5">
        <w:rPr>
          <w:rFonts w:ascii="Arial" w:hAnsi="Arial" w:cs="Arial"/>
          <w:sz w:val="22"/>
          <w:szCs w:val="22"/>
        </w:rPr>
        <w:t xml:space="preserve">-drafted Climate Services Competency Framework, </w:t>
      </w:r>
    </w:p>
    <w:p w:rsidR="00E80C4B" w:rsidRPr="00C47CE5" w:rsidRDefault="00E80C4B">
      <w:pPr>
        <w:pStyle w:val="ListParagraph"/>
        <w:numPr>
          <w:ilvl w:val="0"/>
          <w:numId w:val="1"/>
        </w:numPr>
        <w:rPr>
          <w:rFonts w:ascii="Arial" w:hAnsi="Arial" w:cs="Arial"/>
          <w:sz w:val="22"/>
          <w:szCs w:val="22"/>
        </w:rPr>
      </w:pPr>
      <w:r w:rsidRPr="00C47CE5">
        <w:rPr>
          <w:rFonts w:ascii="Arial" w:hAnsi="Arial" w:cs="Arial"/>
          <w:sz w:val="22"/>
          <w:szCs w:val="22"/>
        </w:rPr>
        <w:t xml:space="preserve">identify and review existing ETR initiatives that will contribute to competency development, </w:t>
      </w:r>
    </w:p>
    <w:p w:rsidR="00E80C4B" w:rsidRPr="00C47CE5" w:rsidRDefault="00E80C4B">
      <w:pPr>
        <w:pStyle w:val="ListParagraph"/>
        <w:numPr>
          <w:ilvl w:val="0"/>
          <w:numId w:val="1"/>
        </w:numPr>
        <w:rPr>
          <w:rFonts w:ascii="Arial" w:hAnsi="Arial" w:cs="Arial"/>
          <w:sz w:val="22"/>
          <w:szCs w:val="22"/>
        </w:rPr>
      </w:pPr>
      <w:r w:rsidRPr="00C47CE5">
        <w:rPr>
          <w:rFonts w:ascii="Arial" w:hAnsi="Arial" w:cs="Arial"/>
          <w:sz w:val="22"/>
          <w:szCs w:val="22"/>
        </w:rPr>
        <w:t xml:space="preserve">identify clear gaps where new training development is required, </w:t>
      </w:r>
    </w:p>
    <w:p w:rsidR="00E80C4B" w:rsidRPr="00C47CE5" w:rsidRDefault="00E80C4B">
      <w:pPr>
        <w:pStyle w:val="ListParagraph"/>
        <w:numPr>
          <w:ilvl w:val="0"/>
          <w:numId w:val="1"/>
        </w:numPr>
        <w:rPr>
          <w:rFonts w:ascii="Arial" w:hAnsi="Arial" w:cs="Arial"/>
          <w:sz w:val="22"/>
          <w:szCs w:val="22"/>
        </w:rPr>
      </w:pPr>
      <w:r w:rsidRPr="00C47CE5">
        <w:rPr>
          <w:rFonts w:ascii="Arial" w:hAnsi="Arial" w:cs="Arial"/>
          <w:sz w:val="22"/>
          <w:szCs w:val="22"/>
        </w:rPr>
        <w:t>suggest training approaches that have the greatest potential to achieve high impacts, and,</w:t>
      </w:r>
    </w:p>
    <w:p w:rsidR="00E80C4B" w:rsidRPr="00C47CE5" w:rsidRDefault="00E80C4B">
      <w:pPr>
        <w:pStyle w:val="ListParagraph"/>
        <w:numPr>
          <w:ilvl w:val="0"/>
          <w:numId w:val="1"/>
        </w:numPr>
        <w:rPr>
          <w:rFonts w:ascii="Arial" w:hAnsi="Arial" w:cs="Arial"/>
          <w:sz w:val="22"/>
          <w:szCs w:val="22"/>
        </w:rPr>
      </w:pPr>
      <w:proofErr w:type="gramStart"/>
      <w:r w:rsidRPr="00C47CE5">
        <w:rPr>
          <w:rFonts w:ascii="Arial" w:hAnsi="Arial" w:cs="Arial"/>
          <w:sz w:val="22"/>
          <w:szCs w:val="22"/>
        </w:rPr>
        <w:t>discuss</w:t>
      </w:r>
      <w:proofErr w:type="gramEnd"/>
      <w:r w:rsidRPr="00C47CE5">
        <w:rPr>
          <w:rFonts w:ascii="Arial" w:hAnsi="Arial" w:cs="Arial"/>
          <w:sz w:val="22"/>
          <w:szCs w:val="22"/>
        </w:rPr>
        <w:t xml:space="preserve"> an integrated and collaborative training approach aligned with the proposed WMO Global Campus strategy. </w:t>
      </w:r>
    </w:p>
    <w:p w:rsidR="00E80C4B" w:rsidRPr="00C47CE5" w:rsidRDefault="00E80C4B" w:rsidP="008953AF">
      <w:pPr>
        <w:ind w:left="360"/>
        <w:jc w:val="left"/>
        <w:rPr>
          <w:szCs w:val="22"/>
        </w:rPr>
      </w:pPr>
    </w:p>
    <w:p w:rsidR="00E80C4B" w:rsidRPr="00C47CE5" w:rsidRDefault="00E80C4B" w:rsidP="008953AF">
      <w:pPr>
        <w:jc w:val="left"/>
        <w:rPr>
          <w:szCs w:val="22"/>
        </w:rPr>
      </w:pPr>
      <w:r w:rsidRPr="00C47CE5">
        <w:rPr>
          <w:szCs w:val="22"/>
        </w:rPr>
        <w:t xml:space="preserve">The WMO ETR Office and the WMO </w:t>
      </w:r>
      <w:proofErr w:type="spellStart"/>
      <w:r w:rsidRPr="00C47CE5">
        <w:rPr>
          <w:szCs w:val="22"/>
        </w:rPr>
        <w:t>CCl</w:t>
      </w:r>
      <w:proofErr w:type="spellEnd"/>
      <w:r w:rsidRPr="00C47CE5">
        <w:rPr>
          <w:szCs w:val="22"/>
        </w:rPr>
        <w:t xml:space="preserve"> Expert Team on Education and Training (ET-ETR) jointly organized the meeting. Participants were invited from Members representing key providers of climate services education and training, as well as </w:t>
      </w:r>
      <w:proofErr w:type="spellStart"/>
      <w:r w:rsidRPr="00C47CE5">
        <w:rPr>
          <w:szCs w:val="22"/>
        </w:rPr>
        <w:t>CCl</w:t>
      </w:r>
      <w:proofErr w:type="spellEnd"/>
      <w:r w:rsidRPr="00C47CE5">
        <w:rPr>
          <w:szCs w:val="22"/>
        </w:rPr>
        <w:t xml:space="preserve"> members and members of the ET-ETR.  </w:t>
      </w:r>
    </w:p>
    <w:p w:rsidR="00E80C4B" w:rsidRPr="00C47CE5" w:rsidRDefault="00E80C4B" w:rsidP="008953AF">
      <w:pPr>
        <w:jc w:val="left"/>
        <w:rPr>
          <w:szCs w:val="22"/>
        </w:rPr>
      </w:pPr>
    </w:p>
    <w:p w:rsidR="00E80C4B" w:rsidRPr="00C47CE5" w:rsidRDefault="00E80C4B" w:rsidP="008953AF">
      <w:pPr>
        <w:jc w:val="left"/>
        <w:rPr>
          <w:b/>
          <w:szCs w:val="22"/>
        </w:rPr>
      </w:pPr>
      <w:r w:rsidRPr="00C47CE5">
        <w:rPr>
          <w:b/>
          <w:szCs w:val="22"/>
        </w:rPr>
        <w:t>Workshop structure</w:t>
      </w:r>
    </w:p>
    <w:p w:rsidR="00E80C4B" w:rsidRPr="00C47CE5" w:rsidRDefault="00E80C4B" w:rsidP="008953AF">
      <w:pPr>
        <w:jc w:val="left"/>
        <w:rPr>
          <w:szCs w:val="22"/>
        </w:rPr>
      </w:pPr>
    </w:p>
    <w:p w:rsidR="00E80C4B" w:rsidRPr="00C47CE5" w:rsidRDefault="00E80C4B" w:rsidP="008953AF">
      <w:pPr>
        <w:jc w:val="left"/>
        <w:rPr>
          <w:szCs w:val="22"/>
        </w:rPr>
      </w:pPr>
      <w:r w:rsidRPr="00C47CE5">
        <w:rPr>
          <w:szCs w:val="22"/>
        </w:rPr>
        <w:t xml:space="preserve">The workshop was divided into two parts. </w:t>
      </w:r>
    </w:p>
    <w:p w:rsidR="00E80C4B" w:rsidRPr="00C47CE5" w:rsidRDefault="00E80C4B" w:rsidP="008953AF">
      <w:pPr>
        <w:jc w:val="left"/>
        <w:rPr>
          <w:szCs w:val="22"/>
        </w:rPr>
      </w:pPr>
    </w:p>
    <w:p w:rsidR="00E80C4B" w:rsidRDefault="00E80C4B" w:rsidP="008953AF">
      <w:pPr>
        <w:jc w:val="left"/>
        <w:rPr>
          <w:szCs w:val="22"/>
        </w:rPr>
      </w:pPr>
      <w:r w:rsidRPr="00C47CE5">
        <w:rPr>
          <w:szCs w:val="22"/>
        </w:rPr>
        <w:t>Workshop Part 1</w:t>
      </w:r>
    </w:p>
    <w:p w:rsidR="00B06871" w:rsidRDefault="00B06871" w:rsidP="008953AF">
      <w:pPr>
        <w:jc w:val="left"/>
        <w:rPr>
          <w:szCs w:val="22"/>
        </w:rPr>
      </w:pPr>
    </w:p>
    <w:p w:rsidR="00E80C4B" w:rsidRPr="00C47CE5" w:rsidRDefault="00E80C4B" w:rsidP="008953AF">
      <w:pPr>
        <w:jc w:val="left"/>
        <w:rPr>
          <w:szCs w:val="22"/>
        </w:rPr>
      </w:pPr>
      <w:r w:rsidRPr="00C47CE5">
        <w:rPr>
          <w:szCs w:val="22"/>
        </w:rPr>
        <w:t xml:space="preserve">During the first part, WMO and </w:t>
      </w:r>
      <w:proofErr w:type="spellStart"/>
      <w:r w:rsidRPr="00C47CE5">
        <w:rPr>
          <w:szCs w:val="22"/>
        </w:rPr>
        <w:t>CC</w:t>
      </w:r>
      <w:r w:rsidR="002766D9" w:rsidRPr="00C47CE5">
        <w:rPr>
          <w:szCs w:val="22"/>
        </w:rPr>
        <w:t>l</w:t>
      </w:r>
      <w:proofErr w:type="spellEnd"/>
      <w:r w:rsidRPr="00C47CE5">
        <w:rPr>
          <w:szCs w:val="22"/>
        </w:rPr>
        <w:t xml:space="preserve"> ET-ETR set the context of the meeting by first describing the GFCS classification system. In this system, climate services providers fall into one of the following categories:</w:t>
      </w:r>
    </w:p>
    <w:p w:rsidR="00E80C4B" w:rsidRPr="00C47CE5" w:rsidRDefault="00E80C4B" w:rsidP="008953AF">
      <w:pPr>
        <w:pStyle w:val="ListParagraph"/>
        <w:numPr>
          <w:ilvl w:val="0"/>
          <w:numId w:val="2"/>
        </w:numPr>
        <w:rPr>
          <w:rFonts w:ascii="Arial" w:hAnsi="Arial" w:cs="Arial"/>
          <w:sz w:val="22"/>
          <w:szCs w:val="22"/>
        </w:rPr>
      </w:pPr>
      <w:r w:rsidRPr="00C47CE5">
        <w:rPr>
          <w:rFonts w:ascii="Arial" w:hAnsi="Arial" w:cs="Arial"/>
          <w:sz w:val="22"/>
          <w:szCs w:val="22"/>
        </w:rPr>
        <w:t>Category I. Basic Climate Services: climate observations, climate data management, interaction with users</w:t>
      </w:r>
    </w:p>
    <w:p w:rsidR="00E80C4B" w:rsidRPr="00C47CE5" w:rsidRDefault="00E80C4B" w:rsidP="008953AF">
      <w:pPr>
        <w:pStyle w:val="ListParagraph"/>
        <w:numPr>
          <w:ilvl w:val="0"/>
          <w:numId w:val="2"/>
        </w:numPr>
        <w:rPr>
          <w:rFonts w:ascii="Arial" w:hAnsi="Arial" w:cs="Arial"/>
          <w:sz w:val="22"/>
          <w:szCs w:val="22"/>
        </w:rPr>
      </w:pPr>
      <w:r w:rsidRPr="00C47CE5">
        <w:rPr>
          <w:rFonts w:ascii="Arial" w:hAnsi="Arial" w:cs="Arial"/>
          <w:sz w:val="22"/>
          <w:szCs w:val="22"/>
        </w:rPr>
        <w:t>Category II. Essential Climate Services:  Category I + seasonal climate outlook and climate monitoring</w:t>
      </w:r>
    </w:p>
    <w:p w:rsidR="00E80C4B" w:rsidRPr="00C47CE5" w:rsidRDefault="00E80C4B" w:rsidP="008953AF">
      <w:pPr>
        <w:pStyle w:val="ListParagraph"/>
        <w:numPr>
          <w:ilvl w:val="0"/>
          <w:numId w:val="2"/>
        </w:numPr>
        <w:rPr>
          <w:rFonts w:ascii="Arial" w:hAnsi="Arial" w:cs="Arial"/>
          <w:sz w:val="22"/>
          <w:szCs w:val="22"/>
        </w:rPr>
      </w:pPr>
      <w:r w:rsidRPr="00C47CE5">
        <w:rPr>
          <w:rFonts w:ascii="Arial" w:hAnsi="Arial" w:cs="Arial"/>
          <w:sz w:val="22"/>
          <w:szCs w:val="22"/>
        </w:rPr>
        <w:t>Category III. Full Climate Services: Category II + specialized climate products, decadal climate prediction, long-term climate projections</w:t>
      </w:r>
    </w:p>
    <w:p w:rsidR="00E80C4B" w:rsidRPr="00C47CE5" w:rsidRDefault="00E80C4B">
      <w:pPr>
        <w:pStyle w:val="ListParagraph"/>
        <w:numPr>
          <w:ilvl w:val="0"/>
          <w:numId w:val="2"/>
        </w:numPr>
        <w:rPr>
          <w:rFonts w:ascii="Arial" w:hAnsi="Arial" w:cs="Arial"/>
          <w:sz w:val="22"/>
          <w:szCs w:val="22"/>
        </w:rPr>
      </w:pPr>
      <w:r w:rsidRPr="00C47CE5">
        <w:rPr>
          <w:rFonts w:ascii="Arial" w:hAnsi="Arial" w:cs="Arial"/>
          <w:sz w:val="22"/>
          <w:szCs w:val="22"/>
        </w:rPr>
        <w:t>Category IV. Advanced Climate Services: Category III + customized climate products, climate application tools.</w:t>
      </w:r>
    </w:p>
    <w:p w:rsidR="00E80C4B" w:rsidRPr="00C47CE5" w:rsidRDefault="00E80C4B">
      <w:pPr>
        <w:pStyle w:val="ListParagraph"/>
        <w:rPr>
          <w:rFonts w:ascii="Arial" w:hAnsi="Arial" w:cs="Arial"/>
          <w:sz w:val="22"/>
          <w:szCs w:val="22"/>
        </w:rPr>
      </w:pPr>
    </w:p>
    <w:p w:rsidR="00E80C4B" w:rsidRPr="00C47CE5" w:rsidRDefault="00E80C4B" w:rsidP="008953AF">
      <w:pPr>
        <w:jc w:val="left"/>
        <w:rPr>
          <w:szCs w:val="22"/>
        </w:rPr>
      </w:pPr>
      <w:r w:rsidRPr="00C47CE5">
        <w:rPr>
          <w:szCs w:val="22"/>
        </w:rPr>
        <w:t xml:space="preserve">This system, together with the new Climate Services Competency Framework, provides a clear way for identifying training needs, and provides a curriculum path as well. </w:t>
      </w:r>
    </w:p>
    <w:p w:rsidR="00E80C4B" w:rsidRPr="00C47CE5" w:rsidRDefault="00E80C4B" w:rsidP="008953AF">
      <w:pPr>
        <w:jc w:val="left"/>
        <w:rPr>
          <w:szCs w:val="22"/>
        </w:rPr>
      </w:pPr>
    </w:p>
    <w:p w:rsidR="00E80C4B" w:rsidRPr="00C47CE5" w:rsidRDefault="00E80C4B" w:rsidP="008953AF">
      <w:pPr>
        <w:jc w:val="left"/>
        <w:rPr>
          <w:szCs w:val="22"/>
        </w:rPr>
      </w:pPr>
      <w:r w:rsidRPr="00C47CE5">
        <w:rPr>
          <w:szCs w:val="22"/>
        </w:rPr>
        <w:t xml:space="preserve">Also in the first part of the workshop, the Climate Services Competency Framework was described in some depth, the WMO Global Campus concept was introduced as a promising approach to combine efforts on meeting climate services training needs, and the workshop processes were explained.  </w:t>
      </w:r>
    </w:p>
    <w:p w:rsidR="00E80C4B" w:rsidRPr="00C47CE5" w:rsidRDefault="00E80C4B" w:rsidP="008953AF">
      <w:pPr>
        <w:jc w:val="left"/>
        <w:rPr>
          <w:szCs w:val="22"/>
        </w:rPr>
      </w:pPr>
    </w:p>
    <w:p w:rsidR="00E80C4B" w:rsidRPr="00C47CE5" w:rsidRDefault="00E80C4B" w:rsidP="008953AF">
      <w:pPr>
        <w:jc w:val="left"/>
      </w:pPr>
      <w:r w:rsidRPr="00C47CE5">
        <w:rPr>
          <w:szCs w:val="22"/>
        </w:rPr>
        <w:t>The longest portion of Part 1 included presentations from represented institutions introducing their key ETR initiatives related to climate services. These initiatives were mapped to the competency framework, although further mapping is required (see outcomes</w:t>
      </w:r>
      <w:r w:rsidRPr="00C47CE5">
        <w:t>). They provide a strong starting point for a compilation of ETR opportunities in the climate services areas. Appendix C includes a list of ETR projects discussed or referenced during the workshop.</w:t>
      </w:r>
    </w:p>
    <w:p w:rsidR="00683AE1" w:rsidRDefault="00683AE1">
      <w:pPr>
        <w:tabs>
          <w:tab w:val="clear" w:pos="1134"/>
        </w:tabs>
        <w:jc w:val="left"/>
      </w:pPr>
      <w:r>
        <w:br w:type="page"/>
      </w:r>
    </w:p>
    <w:p w:rsidR="00E80C4B" w:rsidRPr="00C47CE5" w:rsidRDefault="00E80C4B" w:rsidP="00E80C4B"/>
    <w:p w:rsidR="00E80C4B" w:rsidRDefault="00E80C4B" w:rsidP="00E80C4B">
      <w:r w:rsidRPr="00C47CE5">
        <w:t>Workshop Part 2</w:t>
      </w:r>
    </w:p>
    <w:p w:rsidR="00B06871" w:rsidRDefault="00B06871" w:rsidP="00E80C4B"/>
    <w:p w:rsidR="00E80C4B" w:rsidRPr="00C47CE5" w:rsidRDefault="00E80C4B" w:rsidP="008953AF">
      <w:pPr>
        <w:jc w:val="left"/>
      </w:pPr>
      <w:r w:rsidRPr="00C47CE5">
        <w:t>Participants were divided initially into five breakout groups according to their primary expertise, and each group was assigned one of the five high-level competencies to explore in depth. The groups followed a training development planning process that paralleled the WMO Competencies for Training Providers</w:t>
      </w:r>
      <w:r w:rsidR="002766D9" w:rsidRPr="00C47CE5">
        <w:t xml:space="preserve"> (see WMO-No. 1114)</w:t>
      </w:r>
      <w:r w:rsidRPr="00C47CE5">
        <w:t xml:space="preserve">, using tools adapted from the WMO Online Course for Trainers. </w:t>
      </w:r>
    </w:p>
    <w:p w:rsidR="00E80C4B" w:rsidRPr="00C47CE5" w:rsidRDefault="00E80C4B" w:rsidP="008953AF">
      <w:pPr>
        <w:jc w:val="left"/>
      </w:pPr>
    </w:p>
    <w:p w:rsidR="00E80C4B" w:rsidRPr="00C47CE5" w:rsidRDefault="00E80C4B" w:rsidP="008953AF">
      <w:pPr>
        <w:jc w:val="left"/>
      </w:pPr>
      <w:r w:rsidRPr="00C47CE5">
        <w:t xml:space="preserve">As they began, each team spent significant time working to fully understand the implications of the high-level competencies and second level Performance Criteria, suggesting many useful revisions to help them in their deliberations. Time did not allow fully completing the process to produce detailed training plans for new initiatives, but many groups did reach the point of specifying learning solutions in their competency area and suggesting designs for learning activities and necessary resources. During the process, existing resources were identified as well. </w:t>
      </w:r>
    </w:p>
    <w:p w:rsidR="00E80C4B" w:rsidRPr="00C47CE5" w:rsidRDefault="00E80C4B" w:rsidP="008953AF">
      <w:pPr>
        <w:jc w:val="left"/>
      </w:pPr>
    </w:p>
    <w:p w:rsidR="0020095E" w:rsidRPr="00E80C4B" w:rsidRDefault="00E80C4B">
      <w:pPr>
        <w:pStyle w:val="Heading1"/>
        <w:jc w:val="left"/>
        <w:rPr>
          <w:rFonts w:asciiTheme="majorHAnsi" w:hAnsiTheme="majorHAnsi"/>
          <w:b w:val="0"/>
          <w:bCs w:val="0"/>
          <w:caps w:val="0"/>
          <w:kern w:val="0"/>
          <w:sz w:val="22"/>
          <w:szCs w:val="20"/>
          <w:lang w:eastAsia="en-US"/>
        </w:rPr>
      </w:pPr>
      <w:r w:rsidRPr="00C47CE5">
        <w:rPr>
          <w:b w:val="0"/>
          <w:bCs w:val="0"/>
          <w:caps w:val="0"/>
          <w:kern w:val="0"/>
          <w:sz w:val="22"/>
          <w:szCs w:val="20"/>
          <w:lang w:eastAsia="en-US"/>
        </w:rPr>
        <w:t xml:space="preserve">On the second day of breakout group work, the group working on the Competency 4 “Ensure the quality of climate information and services” was merged into the other groups to ensure quality concerns were sufficiently addressed throughout. This </w:t>
      </w:r>
      <w:proofErr w:type="gramStart"/>
      <w:r w:rsidRPr="00C47CE5">
        <w:rPr>
          <w:b w:val="0"/>
          <w:bCs w:val="0"/>
          <w:caps w:val="0"/>
          <w:kern w:val="0"/>
          <w:sz w:val="22"/>
          <w:szCs w:val="20"/>
          <w:lang w:eastAsia="en-US"/>
        </w:rPr>
        <w:t>merger  occurred</w:t>
      </w:r>
      <w:proofErr w:type="gramEnd"/>
      <w:r w:rsidRPr="00C47CE5">
        <w:rPr>
          <w:b w:val="0"/>
          <w:bCs w:val="0"/>
          <w:caps w:val="0"/>
          <w:kern w:val="0"/>
          <w:sz w:val="22"/>
          <w:szCs w:val="20"/>
          <w:lang w:eastAsia="en-US"/>
        </w:rPr>
        <w:t xml:space="preserve"> when it was agreed this was a cross-cutting competency, both across the other Climate Services competencies and across other WMO competency frameworks.</w:t>
      </w:r>
      <w:r w:rsidR="0020095E" w:rsidRPr="00E80C4B">
        <w:rPr>
          <w:rFonts w:asciiTheme="majorHAnsi" w:hAnsiTheme="majorHAnsi"/>
          <w:b w:val="0"/>
          <w:bCs w:val="0"/>
          <w:caps w:val="0"/>
          <w:kern w:val="0"/>
          <w:sz w:val="22"/>
          <w:szCs w:val="20"/>
          <w:lang w:eastAsia="en-US"/>
        </w:rPr>
        <w:br/>
      </w:r>
      <w:bookmarkEnd w:id="4"/>
    </w:p>
    <w:p w:rsidR="002766D9" w:rsidRDefault="002766D9">
      <w:pPr>
        <w:tabs>
          <w:tab w:val="clear" w:pos="1134"/>
        </w:tabs>
        <w:jc w:val="left"/>
        <w:rPr>
          <w:rFonts w:asciiTheme="majorHAnsi" w:eastAsiaTheme="minorEastAsia" w:hAnsiTheme="majorHAnsi" w:cs="Helvetica"/>
          <w:sz w:val="24"/>
          <w:szCs w:val="24"/>
          <w:lang w:val="en-US"/>
        </w:rPr>
      </w:pPr>
      <w:bookmarkStart w:id="5" w:name="_DRAFT_RESOLUTION_X.X/2"/>
      <w:bookmarkStart w:id="6" w:name="_Draft_Recommendation_X.X/1"/>
      <w:bookmarkEnd w:id="5"/>
      <w:bookmarkEnd w:id="6"/>
      <w:r>
        <w:rPr>
          <w:rFonts w:asciiTheme="majorHAnsi" w:eastAsiaTheme="minorEastAsia" w:hAnsiTheme="majorHAnsi" w:cs="Helvetica"/>
          <w:b/>
          <w:bCs/>
          <w:iCs/>
          <w:caps/>
          <w:sz w:val="24"/>
          <w:szCs w:val="24"/>
          <w:lang w:val="en-US"/>
        </w:rPr>
        <w:br w:type="page"/>
      </w:r>
    </w:p>
    <w:p w:rsidR="00E80C4B" w:rsidRPr="00280248" w:rsidRDefault="00E80C4B" w:rsidP="005F38F0">
      <w:pPr>
        <w:pStyle w:val="Heading2"/>
        <w:ind w:left="0" w:firstLine="0"/>
        <w:jc w:val="center"/>
        <w:rPr>
          <w:lang w:val="en-US"/>
        </w:rPr>
      </w:pPr>
      <w:r w:rsidRPr="00280248">
        <w:rPr>
          <w:lang w:val="en-US"/>
        </w:rPr>
        <w:lastRenderedPageBreak/>
        <w:t>draft competency framework for personnel involved in climate services</w:t>
      </w:r>
    </w:p>
    <w:p w:rsidR="002766D9" w:rsidRDefault="002766D9" w:rsidP="002766D9">
      <w:pPr>
        <w:tabs>
          <w:tab w:val="clear" w:pos="1134"/>
        </w:tabs>
        <w:suppressAutoHyphens/>
        <w:spacing w:line="360" w:lineRule="auto"/>
        <w:jc w:val="left"/>
        <w:rPr>
          <w:rFonts w:ascii="Helvetica" w:eastAsia="Times New Roman" w:hAnsi="Helvetica" w:cs="Helvetica"/>
          <w:b/>
          <w:bCs/>
          <w:sz w:val="24"/>
          <w:szCs w:val="24"/>
          <w:lang w:val="en-US" w:eastAsia="tr-TR"/>
        </w:rPr>
      </w:pPr>
    </w:p>
    <w:p w:rsidR="002766D9" w:rsidRPr="00C47CE5" w:rsidRDefault="002766D9" w:rsidP="002766D9">
      <w:pPr>
        <w:tabs>
          <w:tab w:val="clear" w:pos="1134"/>
        </w:tabs>
        <w:suppressAutoHyphens/>
        <w:spacing w:line="360" w:lineRule="auto"/>
        <w:jc w:val="left"/>
        <w:rPr>
          <w:rFonts w:eastAsia="Times New Roman"/>
          <w:szCs w:val="22"/>
          <w:lang w:val="en-US" w:eastAsia="es-ES"/>
        </w:rPr>
      </w:pPr>
      <w:r w:rsidRPr="00C47CE5">
        <w:rPr>
          <w:rFonts w:eastAsia="Times New Roman"/>
          <w:b/>
          <w:bCs/>
          <w:szCs w:val="22"/>
          <w:lang w:val="en-US" w:eastAsia="tr-TR"/>
        </w:rPr>
        <w:t>Draft prepared by the WMO-</w:t>
      </w:r>
      <w:proofErr w:type="spellStart"/>
      <w:r w:rsidRPr="00C47CE5">
        <w:rPr>
          <w:rFonts w:eastAsia="Times New Roman"/>
          <w:b/>
          <w:bCs/>
          <w:szCs w:val="22"/>
          <w:lang w:val="en-US" w:eastAsia="tr-TR"/>
        </w:rPr>
        <w:t>CCl</w:t>
      </w:r>
      <w:proofErr w:type="spellEnd"/>
      <w:r w:rsidRPr="00C47CE5">
        <w:rPr>
          <w:rFonts w:eastAsia="Times New Roman"/>
          <w:b/>
          <w:bCs/>
          <w:szCs w:val="22"/>
          <w:lang w:val="en-US" w:eastAsia="tr-TR"/>
        </w:rPr>
        <w:t xml:space="preserve"> Expert Team on Education and Training. </w:t>
      </w:r>
    </w:p>
    <w:p w:rsidR="002766D9" w:rsidRPr="00C47CE5" w:rsidRDefault="002766D9" w:rsidP="00D51B4E">
      <w:pPr>
        <w:tabs>
          <w:tab w:val="clear" w:pos="1134"/>
        </w:tabs>
        <w:suppressAutoHyphens/>
        <w:jc w:val="left"/>
        <w:rPr>
          <w:rFonts w:eastAsia="Times New Roman"/>
          <w:szCs w:val="22"/>
          <w:lang w:val="en-US" w:eastAsia="es-ES"/>
        </w:rPr>
      </w:pPr>
    </w:p>
    <w:p w:rsidR="002766D9" w:rsidRDefault="002766D9" w:rsidP="00D51B4E">
      <w:p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The provision of climate services within a country or region, either by one or several National Meteorological and Hydrological Service (NMHS) or other institutions, might be accomplished by a variety of skilled personnel. This includes meteorologists and climatologists, engineers, geographers, statisticians, mathematicians, economists, computer scientists and science communicators, among others.  Although each institution designates its particular job roles, climate services provision will involve the transformation of climate data (including in situ, remotely sensed, reanalysis and model output) into climate products and services. This works involves professionals at the managerial level, trainers, ITs, communicators and administrators, and </w:t>
      </w:r>
      <w:r w:rsidRPr="00C47CE5">
        <w:rPr>
          <w:rFonts w:eastAsia="Times New Roman"/>
          <w:color w:val="00000A"/>
          <w:szCs w:val="22"/>
          <w:lang w:val="en-US" w:eastAsia="tr-TR"/>
        </w:rPr>
        <w:t>those</w:t>
      </w:r>
      <w:r w:rsidRPr="00C47CE5">
        <w:rPr>
          <w:rFonts w:eastAsia="Times New Roman"/>
          <w:szCs w:val="22"/>
          <w:lang w:val="en-US" w:eastAsia="tr-TR"/>
        </w:rPr>
        <w:t xml:space="preserve"> specifically involved in climate services delivery. </w:t>
      </w:r>
    </w:p>
    <w:p w:rsidR="00A371AD" w:rsidRPr="00A371AD" w:rsidRDefault="00A371AD" w:rsidP="00A371AD">
      <w:pPr>
        <w:pStyle w:val="WMOBodyText"/>
        <w:rPr>
          <w:lang w:val="en-US" w:eastAsia="tr-TR"/>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tr-TR"/>
        </w:rPr>
        <w:t xml:space="preserve">This competencies framework is built to help the institutions to deliver high quality climate services in compliance with WMO standards and regulations, specifically those defined by WMO’s Commission for Climatology and the Global Framework for Climate Services. To achieve this, the institutions (through collective skill of their staff) must demonstrate the following competencies, or an appropriate set of them, according to their mission and institutional capacity.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numPr>
          <w:ilvl w:val="0"/>
          <w:numId w:val="6"/>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and manage climate data sets.</w:t>
      </w:r>
      <w:r w:rsidRPr="00C47CE5">
        <w:rPr>
          <w:rFonts w:eastAsia="Times New Roman"/>
          <w:b/>
          <w:bCs/>
          <w:szCs w:val="22"/>
          <w:lang w:val="en-US" w:eastAsia="tr-TR"/>
        </w:rPr>
        <w:t xml:space="preserve"> </w:t>
      </w:r>
    </w:p>
    <w:p w:rsidR="002766D9" w:rsidRPr="00C47CE5" w:rsidRDefault="002766D9" w:rsidP="00D51B4E">
      <w:pPr>
        <w:numPr>
          <w:ilvl w:val="0"/>
          <w:numId w:val="6"/>
        </w:numPr>
        <w:tabs>
          <w:tab w:val="clear" w:pos="1134"/>
        </w:tabs>
        <w:suppressAutoHyphens/>
        <w:jc w:val="left"/>
        <w:rPr>
          <w:rFonts w:eastAsia="Times New Roman"/>
          <w:szCs w:val="22"/>
          <w:lang w:val="en-US" w:eastAsia="tr-TR"/>
        </w:rPr>
      </w:pPr>
      <w:r w:rsidRPr="00C47CE5">
        <w:rPr>
          <w:rFonts w:eastAsia="Times New Roman"/>
          <w:szCs w:val="22"/>
          <w:lang w:val="en-US" w:eastAsia="tr-TR"/>
        </w:rPr>
        <w:t>Derive products from climate data;</w:t>
      </w:r>
    </w:p>
    <w:p w:rsidR="002766D9" w:rsidRPr="00C47CE5" w:rsidRDefault="002766D9" w:rsidP="00D51B4E">
      <w:pPr>
        <w:numPr>
          <w:ilvl w:val="0"/>
          <w:numId w:val="6"/>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Create and/or interpret climate forecasts and model output; </w:t>
      </w:r>
    </w:p>
    <w:p w:rsidR="002766D9" w:rsidRPr="00C47CE5" w:rsidRDefault="002766D9" w:rsidP="00D51B4E">
      <w:pPr>
        <w:numPr>
          <w:ilvl w:val="0"/>
          <w:numId w:val="6"/>
        </w:numPr>
        <w:tabs>
          <w:tab w:val="clear" w:pos="1134"/>
        </w:tabs>
        <w:suppressAutoHyphens/>
        <w:jc w:val="left"/>
        <w:rPr>
          <w:rFonts w:eastAsia="Times New Roman"/>
          <w:szCs w:val="22"/>
          <w:lang w:val="en-US" w:eastAsia="tr-TR"/>
        </w:rPr>
      </w:pPr>
      <w:r w:rsidRPr="00C47CE5">
        <w:rPr>
          <w:rFonts w:eastAsia="Times New Roman"/>
          <w:szCs w:val="22"/>
          <w:lang w:val="en-US" w:eastAsia="tr-TR"/>
        </w:rPr>
        <w:t>Ensure the quality of climate information and services;</w:t>
      </w:r>
    </w:p>
    <w:p w:rsidR="002766D9" w:rsidRPr="00C47CE5" w:rsidRDefault="002766D9" w:rsidP="00D51B4E">
      <w:pPr>
        <w:numPr>
          <w:ilvl w:val="0"/>
          <w:numId w:val="6"/>
        </w:numPr>
        <w:tabs>
          <w:tab w:val="clear" w:pos="1134"/>
        </w:tabs>
        <w:suppressAutoHyphens/>
        <w:jc w:val="left"/>
        <w:rPr>
          <w:rFonts w:eastAsia="Times New Roman"/>
          <w:szCs w:val="22"/>
          <w:lang w:val="en-US" w:eastAsia="es-ES"/>
        </w:rPr>
      </w:pPr>
      <w:r w:rsidRPr="00C47CE5">
        <w:rPr>
          <w:rFonts w:eastAsia="Times New Roman"/>
          <w:szCs w:val="22"/>
          <w:lang w:val="en-US" w:eastAsia="tr-TR"/>
        </w:rPr>
        <w:t>Communicate climatological information with users.</w:t>
      </w:r>
    </w:p>
    <w:p w:rsidR="002766D9" w:rsidRPr="00C47CE5" w:rsidRDefault="002766D9" w:rsidP="00D51B4E">
      <w:pPr>
        <w:tabs>
          <w:tab w:val="clear" w:pos="1134"/>
        </w:tabs>
        <w:suppressAutoHyphens/>
        <w:jc w:val="left"/>
        <w:rPr>
          <w:rFonts w:eastAsia="Times New Roman"/>
          <w:szCs w:val="22"/>
          <w:lang w:val="en-US" w:eastAsia="es-ES"/>
        </w:rPr>
      </w:pPr>
    </w:p>
    <w:p w:rsidR="002766D9"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In a given institution the list of the competencies to be met and the associated performance criteria, would be determined by its infrastructural capacity, although competencies 4 and 5 in the previous list are considered cross cutting competencies and should be met, at least at basic levels, by all institutions providing Climate Services.  </w:t>
      </w:r>
    </w:p>
    <w:p w:rsidR="00A371AD" w:rsidRPr="00A371AD" w:rsidRDefault="00A371AD" w:rsidP="00A371AD">
      <w:pPr>
        <w:pStyle w:val="WMOBodyText"/>
        <w:rPr>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The competencies framework is conditioned by: </w:t>
      </w:r>
    </w:p>
    <w:p w:rsidR="002766D9" w:rsidRPr="00C47CE5" w:rsidRDefault="002766D9" w:rsidP="00D51B4E">
      <w:pPr>
        <w:tabs>
          <w:tab w:val="clear" w:pos="1134"/>
        </w:tabs>
        <w:suppressAutoHyphens/>
        <w:ind w:left="360"/>
        <w:jc w:val="left"/>
        <w:rPr>
          <w:rFonts w:eastAsia="Times New Roman"/>
          <w:szCs w:val="22"/>
          <w:lang w:val="en-US" w:eastAsia="tr-TR"/>
        </w:rPr>
      </w:pPr>
      <w:r w:rsidRPr="00C47CE5">
        <w:rPr>
          <w:rFonts w:eastAsia="Times New Roman"/>
          <w:szCs w:val="22"/>
          <w:lang w:val="en-US" w:eastAsia="tr-TR"/>
        </w:rPr>
        <w:t>A. The organizational mission, priorities and stakeholder requirements;</w:t>
      </w:r>
    </w:p>
    <w:p w:rsidR="002766D9" w:rsidRPr="00C47CE5" w:rsidRDefault="002766D9" w:rsidP="00D51B4E">
      <w:pPr>
        <w:tabs>
          <w:tab w:val="clear" w:pos="1134"/>
        </w:tabs>
        <w:suppressAutoHyphens/>
        <w:ind w:left="360"/>
        <w:jc w:val="left"/>
        <w:rPr>
          <w:rFonts w:eastAsia="Times New Roman"/>
          <w:szCs w:val="22"/>
          <w:lang w:val="en-US" w:eastAsia="tr-TR"/>
        </w:rPr>
      </w:pPr>
      <w:r w:rsidRPr="00C47CE5">
        <w:rPr>
          <w:rFonts w:eastAsia="Times New Roman"/>
          <w:szCs w:val="22"/>
          <w:lang w:val="en-US" w:eastAsia="tr-TR"/>
        </w:rPr>
        <w:t>B. The way in which internal and external personnel are engaged in the provision of climate services;</w:t>
      </w:r>
    </w:p>
    <w:p w:rsidR="002766D9" w:rsidRPr="00C47CE5" w:rsidRDefault="002766D9" w:rsidP="00D51B4E">
      <w:pPr>
        <w:tabs>
          <w:tab w:val="clear" w:pos="1134"/>
        </w:tabs>
        <w:suppressAutoHyphens/>
        <w:ind w:left="360"/>
        <w:jc w:val="left"/>
        <w:rPr>
          <w:rFonts w:eastAsia="Times New Roman"/>
          <w:szCs w:val="22"/>
          <w:lang w:val="en-US" w:eastAsia="tr-TR"/>
        </w:rPr>
      </w:pPr>
      <w:r w:rsidRPr="00C47CE5">
        <w:rPr>
          <w:rFonts w:eastAsia="Times New Roman"/>
          <w:szCs w:val="22"/>
          <w:lang w:val="en-US" w:eastAsia="tr-TR"/>
        </w:rPr>
        <w:t>C. The available resources and capabilities (financial, human, and technical) ;</w:t>
      </w:r>
    </w:p>
    <w:p w:rsidR="002766D9" w:rsidRPr="00C47CE5" w:rsidRDefault="002766D9" w:rsidP="00D51B4E">
      <w:pPr>
        <w:tabs>
          <w:tab w:val="clear" w:pos="1134"/>
        </w:tabs>
        <w:suppressAutoHyphens/>
        <w:ind w:left="360"/>
        <w:jc w:val="left"/>
        <w:rPr>
          <w:rFonts w:eastAsia="Times New Roman"/>
          <w:szCs w:val="22"/>
          <w:lang w:val="en-US" w:eastAsia="tr-TR"/>
        </w:rPr>
      </w:pPr>
      <w:r w:rsidRPr="00C47CE5">
        <w:rPr>
          <w:rFonts w:eastAsia="Times New Roman"/>
          <w:szCs w:val="22"/>
          <w:lang w:val="en-US" w:eastAsia="tr-TR"/>
        </w:rPr>
        <w:t>D. National and institutional legislation, rules, organizational structures, policies and procedures.</w:t>
      </w:r>
    </w:p>
    <w:p w:rsidR="002766D9" w:rsidRPr="00C47CE5" w:rsidRDefault="002766D9" w:rsidP="00D51B4E">
      <w:pPr>
        <w:tabs>
          <w:tab w:val="clear" w:pos="1134"/>
        </w:tabs>
        <w:suppressAutoHyphens/>
        <w:ind w:left="360"/>
        <w:jc w:val="left"/>
        <w:rPr>
          <w:rFonts w:eastAsia="Times New Roman"/>
          <w:szCs w:val="22"/>
          <w:lang w:val="en-US" w:eastAsia="es-ES"/>
        </w:rPr>
      </w:pPr>
      <w:r w:rsidRPr="00C47CE5">
        <w:rPr>
          <w:rFonts w:eastAsia="Times New Roman"/>
          <w:szCs w:val="22"/>
          <w:lang w:val="en-US" w:eastAsia="tr-TR"/>
        </w:rPr>
        <w:t>E. WMO guidelines, policies and procedures for climate data and products</w:t>
      </w:r>
    </w:p>
    <w:p w:rsidR="002766D9" w:rsidRPr="00C47CE5" w:rsidRDefault="002766D9" w:rsidP="00D51B4E">
      <w:pPr>
        <w:tabs>
          <w:tab w:val="clear" w:pos="1134"/>
        </w:tabs>
        <w:suppressAutoHyphens/>
        <w:jc w:val="left"/>
        <w:rPr>
          <w:rFonts w:eastAsia="Times New Roman"/>
          <w:szCs w:val="22"/>
          <w:lang w:val="en-US" w:eastAsia="es-ES"/>
        </w:rPr>
      </w:pPr>
    </w:p>
    <w:p w:rsidR="002766D9"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This document, describes each of the above mentioned competencies, including an expanded description of the associated performance criteria and the personnel who should meet these competencies. To avoid conflict within different job categorizations, personnel are represented by broad job roles which are present in most institutions: managers; trainers; ITs, communicators, administrators, climate personnel. The last category refers to those who are routinely involved in climate services as their core task. </w:t>
      </w:r>
    </w:p>
    <w:p w:rsidR="00A371AD" w:rsidRDefault="00A371AD">
      <w:pPr>
        <w:tabs>
          <w:tab w:val="clear" w:pos="1134"/>
        </w:tabs>
        <w:jc w:val="left"/>
        <w:rPr>
          <w:szCs w:val="22"/>
          <w:lang w:val="en-US" w:eastAsia="es-ES"/>
        </w:rPr>
      </w:pPr>
      <w:r>
        <w:rPr>
          <w:lang w:val="en-US" w:eastAsia="es-ES"/>
        </w:rPr>
        <w:br w:type="page"/>
      </w:r>
    </w:p>
    <w:p w:rsidR="002766D9" w:rsidRPr="00C47CE5" w:rsidRDefault="002766D9" w:rsidP="00D51B4E">
      <w:pPr>
        <w:pStyle w:val="WMOBodyText"/>
        <w:rPr>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b/>
          <w:bCs/>
          <w:szCs w:val="22"/>
          <w:lang w:val="en-US" w:eastAsia="tr-TR"/>
        </w:rPr>
        <w:t xml:space="preserve">Competency 1: Create and manage climate data sets. </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b/>
          <w:bCs/>
          <w:szCs w:val="22"/>
          <w:lang w:val="en-US" w:eastAsia="tr-TR"/>
        </w:rPr>
        <w:t>Competency description</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tr-TR"/>
        </w:rPr>
        <w:t xml:space="preserve">Climate data, metadata and climate data products are gathered and stored in datasets, quality controlled and assessed for homogeneity. </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tr-TR"/>
        </w:rPr>
      </w:pPr>
      <w:r w:rsidRPr="00C47CE5">
        <w:rPr>
          <w:rFonts w:eastAsia="Times New Roman"/>
          <w:b/>
          <w:bCs/>
          <w:szCs w:val="22"/>
          <w:lang w:val="en-US" w:eastAsia="tr-TR"/>
        </w:rPr>
        <w:t>Performance criteria</w:t>
      </w:r>
    </w:p>
    <w:p w:rsidR="002766D9" w:rsidRPr="00C47CE5" w:rsidRDefault="002766D9" w:rsidP="00D51B4E">
      <w:pPr>
        <w:tabs>
          <w:tab w:val="clear" w:pos="1134"/>
        </w:tabs>
        <w:suppressAutoHyphens/>
        <w:jc w:val="left"/>
        <w:rPr>
          <w:rFonts w:eastAsia="Times New Roman"/>
          <w:szCs w:val="22"/>
          <w:lang w:val="en-US" w:eastAsia="tr-TR"/>
        </w:rPr>
      </w:pP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Conduct climate data preservation and rescue procedures;</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Collect and store in relational databases climate data and metadata;</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Apply quality control processes to climate data to identify and evaluate suspect data;</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Assess climate data homogeneity and adjust inhomogeneous time series;</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archive and document climate datasets;</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Apply spatial and temporal interpolation to ensure data continuity.</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b/>
          <w:bCs/>
          <w:szCs w:val="22"/>
          <w:lang w:val="en-US" w:eastAsia="tr-TR"/>
        </w:rPr>
        <w:t>Personnel who should demonstrate competency</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tr-TR"/>
        </w:rPr>
        <w:t xml:space="preserve">This competence should primarily be met by the climate personnel and by the ITs.  </w:t>
      </w:r>
    </w:p>
    <w:p w:rsidR="002766D9" w:rsidRPr="002766D9" w:rsidRDefault="002766D9" w:rsidP="00D51B4E">
      <w:pPr>
        <w:pStyle w:val="WMOBodyText"/>
        <w:rPr>
          <w:lang w:val="en-US" w:eastAsia="tr-TR"/>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Competency 2: Derive products from climate data</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Competency description</w:t>
      </w: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Climate data products for science and user applications are derived from different sources of climate data (such as observed and reconstructed time series, reanalysis, satellite and modelled data) applying statistics which describe their spatial and temporal characteristics. </w:t>
      </w:r>
    </w:p>
    <w:p w:rsidR="002766D9" w:rsidRPr="00C47CE5" w:rsidRDefault="002766D9" w:rsidP="00D51B4E">
      <w:pPr>
        <w:tabs>
          <w:tab w:val="clear" w:pos="1134"/>
        </w:tabs>
        <w:suppressAutoHyphens/>
        <w:jc w:val="left"/>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Performance criteria</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numPr>
          <w:ilvl w:val="0"/>
          <w:numId w:val="7"/>
        </w:numPr>
        <w:tabs>
          <w:tab w:val="clear" w:pos="1134"/>
        </w:tabs>
        <w:suppressAutoHyphens/>
        <w:jc w:val="left"/>
        <w:rPr>
          <w:rFonts w:eastAsia="Times New Roman"/>
          <w:szCs w:val="22"/>
          <w:lang w:val="en-US" w:eastAsia="es-ES"/>
        </w:rPr>
      </w:pPr>
      <w:r w:rsidRPr="00C47CE5">
        <w:rPr>
          <w:rFonts w:eastAsia="Times New Roman"/>
          <w:szCs w:val="22"/>
          <w:lang w:val="en-US" w:eastAsia="es-ES"/>
        </w:rPr>
        <w:t>Identify and retrieve climate data from different sources to generate climate products;</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es-ES"/>
        </w:rPr>
        <w:t xml:space="preserve">Compute basic climate products, </w:t>
      </w:r>
      <w:proofErr w:type="spellStart"/>
      <w:r w:rsidRPr="00C47CE5">
        <w:rPr>
          <w:rFonts w:eastAsia="Times New Roman"/>
          <w:szCs w:val="22"/>
          <w:lang w:val="en-US" w:eastAsia="es-ES"/>
        </w:rPr>
        <w:t>normals</w:t>
      </w:r>
      <w:proofErr w:type="spellEnd"/>
      <w:r w:rsidRPr="00C47CE5">
        <w:rPr>
          <w:rFonts w:eastAsia="Times New Roman"/>
          <w:szCs w:val="22"/>
          <w:lang w:val="en-US" w:eastAsia="es-ES"/>
        </w:rPr>
        <w:t xml:space="preserve">, or anomalies </w:t>
      </w:r>
      <w:r w:rsidRPr="00C47CE5">
        <w:rPr>
          <w:rFonts w:eastAsia="Times New Roman"/>
          <w:szCs w:val="22"/>
          <w:lang w:val="en-US" w:eastAsia="tr-TR"/>
        </w:rPr>
        <w:t>defined relative to a reference period;</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Compute Climate Indices for the monitoring of climate change, climate variability and climate extremes;  </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Compute sector-specific Climate Indices and other sector oriented climate products;</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Apply statistical and geo-statistical analysis to monitor the spatial distribution and temporal evolution of climate ;</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value-added products, such as graphics, maps and reports  to explain climate characteristics and evolution, according to the needs of  specific sectors such as health, agriculture, water and disaster management;</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Comply with the standards set and the recommendations made by WMO and its Commission for Climatology.</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Personnel who should demonstrate competency</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numPr>
          <w:ilvl w:val="0"/>
          <w:numId w:val="5"/>
        </w:numPr>
        <w:tabs>
          <w:tab w:val="clear" w:pos="1134"/>
        </w:tabs>
        <w:suppressAutoHyphens/>
        <w:jc w:val="left"/>
        <w:rPr>
          <w:rFonts w:eastAsia="Times New Roman"/>
          <w:b/>
          <w:bCs/>
          <w:szCs w:val="22"/>
          <w:lang w:val="en-US" w:eastAsia="tr-TR"/>
        </w:rPr>
      </w:pPr>
      <w:r w:rsidRPr="00C47CE5">
        <w:rPr>
          <w:rFonts w:eastAsia="Times New Roman"/>
          <w:szCs w:val="22"/>
          <w:lang w:val="en-US" w:eastAsia="es-ES"/>
        </w:rPr>
        <w:t>This competency should be primarily met by the climate personnel.</w:t>
      </w:r>
    </w:p>
    <w:p w:rsidR="002766D9" w:rsidRDefault="002766D9" w:rsidP="00D51B4E">
      <w:pPr>
        <w:tabs>
          <w:tab w:val="clear" w:pos="1134"/>
        </w:tabs>
        <w:suppressAutoHyphens/>
        <w:ind w:left="360"/>
        <w:jc w:val="left"/>
        <w:rPr>
          <w:rFonts w:eastAsia="Times New Roman"/>
          <w:b/>
          <w:bCs/>
          <w:szCs w:val="22"/>
          <w:lang w:val="en-US" w:eastAsia="tr-TR"/>
        </w:rPr>
      </w:pPr>
    </w:p>
    <w:p w:rsidR="00A371AD" w:rsidRDefault="00A371AD">
      <w:pPr>
        <w:tabs>
          <w:tab w:val="clear" w:pos="1134"/>
        </w:tabs>
        <w:jc w:val="left"/>
        <w:rPr>
          <w:szCs w:val="22"/>
          <w:lang w:val="en-US" w:eastAsia="tr-TR"/>
        </w:rPr>
      </w:pPr>
      <w:r>
        <w:rPr>
          <w:lang w:val="en-US" w:eastAsia="tr-TR"/>
        </w:rPr>
        <w:br w:type="page"/>
      </w:r>
    </w:p>
    <w:p w:rsidR="002766D9" w:rsidRPr="00C47CE5" w:rsidRDefault="002766D9" w:rsidP="00D51B4E">
      <w:pPr>
        <w:pStyle w:val="WMOBodyText"/>
        <w:rPr>
          <w:lang w:val="en-US" w:eastAsia="tr-TR"/>
        </w:rPr>
      </w:pPr>
    </w:p>
    <w:p w:rsidR="002766D9" w:rsidRPr="00C47CE5" w:rsidRDefault="002766D9" w:rsidP="00D51B4E">
      <w:pPr>
        <w:tabs>
          <w:tab w:val="clear" w:pos="1134"/>
        </w:tabs>
        <w:suppressAutoHyphens/>
        <w:jc w:val="left"/>
        <w:rPr>
          <w:rFonts w:eastAsia="Times New Roman"/>
          <w:b/>
          <w:szCs w:val="22"/>
          <w:lang w:val="en-US" w:eastAsia="tr-TR"/>
        </w:rPr>
      </w:pPr>
      <w:r w:rsidRPr="00C47CE5">
        <w:rPr>
          <w:rFonts w:eastAsia="Times New Roman"/>
          <w:b/>
          <w:bCs/>
          <w:szCs w:val="22"/>
          <w:lang w:val="en-US" w:eastAsia="tr-TR"/>
        </w:rPr>
        <w:t xml:space="preserve">Competency 3: </w:t>
      </w:r>
      <w:r w:rsidRPr="00C47CE5">
        <w:rPr>
          <w:rFonts w:eastAsia="Times New Roman"/>
          <w:b/>
          <w:szCs w:val="22"/>
          <w:lang w:val="en-US" w:eastAsia="tr-TR"/>
        </w:rPr>
        <w:t xml:space="preserve">Create and/or interpret climate forecasts and model output.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8953AF">
      <w:pPr>
        <w:tabs>
          <w:tab w:val="clear" w:pos="1134"/>
        </w:tabs>
        <w:suppressAutoHyphens/>
        <w:jc w:val="left"/>
        <w:rPr>
          <w:rFonts w:eastAsia="Times New Roman"/>
          <w:szCs w:val="22"/>
          <w:lang w:val="en-US" w:eastAsia="es-ES"/>
        </w:rPr>
      </w:pPr>
      <w:r w:rsidRPr="00C47CE5">
        <w:rPr>
          <w:rFonts w:eastAsia="Times New Roman"/>
          <w:b/>
          <w:bCs/>
          <w:szCs w:val="22"/>
          <w:lang w:val="en-US" w:eastAsia="tr-TR"/>
        </w:rPr>
        <w:t>Competency description</w:t>
      </w:r>
    </w:p>
    <w:p w:rsidR="002766D9" w:rsidRPr="00C47CE5" w:rsidRDefault="002766D9" w:rsidP="008953AF">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Climate data, climate data products and climate models output are operated and used to create sub-seasonal and seasonal climate forecasts and future climate projections.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8953AF">
      <w:pPr>
        <w:tabs>
          <w:tab w:val="clear" w:pos="1134"/>
        </w:tabs>
        <w:suppressAutoHyphens/>
        <w:jc w:val="left"/>
        <w:rPr>
          <w:rFonts w:eastAsia="Times New Roman"/>
          <w:szCs w:val="22"/>
          <w:lang w:val="en-US" w:eastAsia="tr-TR"/>
        </w:rPr>
      </w:pPr>
      <w:r w:rsidRPr="00C47CE5">
        <w:rPr>
          <w:rFonts w:eastAsia="Times New Roman"/>
          <w:b/>
          <w:bCs/>
          <w:szCs w:val="22"/>
          <w:lang w:val="en-US" w:eastAsia="tr-TR"/>
        </w:rPr>
        <w:t>Performance criteria</w:t>
      </w:r>
    </w:p>
    <w:p w:rsidR="002766D9" w:rsidRPr="00C47CE5" w:rsidRDefault="002766D9">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sub-seasonal and seasonal forecast products;</w:t>
      </w:r>
    </w:p>
    <w:p w:rsidR="002766D9" w:rsidRPr="00C47CE5" w:rsidRDefault="002766D9">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Select domain, parameterization and scenario to run climate models. </w:t>
      </w:r>
    </w:p>
    <w:p w:rsidR="002766D9" w:rsidRPr="00C47CE5" w:rsidRDefault="002766D9">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Locate, select and retrieve climate forecasts and climate models output generated by Regional Climate Centers, Global Producing Centers and other institutions to complement self-produced climate products;</w:t>
      </w:r>
    </w:p>
    <w:p w:rsidR="002766D9" w:rsidRPr="00C47CE5" w:rsidRDefault="002766D9">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future climate projections using different scenarios;</w:t>
      </w:r>
    </w:p>
    <w:p w:rsidR="002766D9" w:rsidRPr="00C47CE5" w:rsidRDefault="002766D9">
      <w:pPr>
        <w:numPr>
          <w:ilvl w:val="0"/>
          <w:numId w:val="8"/>
        </w:numPr>
        <w:tabs>
          <w:tab w:val="clear" w:pos="1134"/>
        </w:tabs>
        <w:suppressAutoHyphens/>
        <w:jc w:val="left"/>
        <w:rPr>
          <w:rFonts w:eastAsia="Times New Roman"/>
          <w:szCs w:val="22"/>
          <w:lang w:val="en-US" w:eastAsia="es-ES"/>
        </w:rPr>
      </w:pPr>
      <w:r w:rsidRPr="00C47CE5">
        <w:rPr>
          <w:rFonts w:eastAsia="Times New Roman"/>
          <w:szCs w:val="22"/>
          <w:lang w:val="en-US" w:eastAsia="tr-TR"/>
        </w:rPr>
        <w:t>Apply statistical and geo-statistical analysis, including downscaling, to monitor the spatial distribution and temporal evolution of model output;</w:t>
      </w:r>
    </w:p>
    <w:p w:rsidR="002766D9" w:rsidRPr="00C47CE5" w:rsidRDefault="002766D9">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es-ES"/>
        </w:rPr>
        <w:t>Evaluate the performance of climate models output and quantify the associated uncertainties;</w:t>
      </w:r>
    </w:p>
    <w:p w:rsidR="002766D9" w:rsidRPr="00C47CE5" w:rsidRDefault="002766D9">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value-added products, such as graphics, maps and reports to explain climate forecasts and climate model information;</w:t>
      </w:r>
    </w:p>
    <w:p w:rsidR="002766D9" w:rsidRPr="00C47CE5" w:rsidRDefault="002766D9">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Comply with the standards set and the recommendations made by WMO and its Commission for Climatology.</w:t>
      </w:r>
    </w:p>
    <w:p w:rsidR="002766D9" w:rsidRPr="00C47CE5" w:rsidRDefault="002766D9" w:rsidP="00D51B4E">
      <w:pPr>
        <w:tabs>
          <w:tab w:val="clear" w:pos="1134"/>
        </w:tabs>
        <w:suppressAutoHyphens/>
        <w:rPr>
          <w:rFonts w:eastAsia="Times New Roman"/>
          <w:szCs w:val="22"/>
          <w:lang w:val="en-US" w:eastAsia="tr-TR"/>
        </w:rPr>
      </w:pPr>
    </w:p>
    <w:p w:rsidR="002766D9" w:rsidRDefault="002766D9" w:rsidP="00D51B4E">
      <w:pPr>
        <w:tabs>
          <w:tab w:val="clear" w:pos="1134"/>
        </w:tabs>
        <w:suppressAutoHyphens/>
        <w:rPr>
          <w:rFonts w:eastAsia="Times New Roman"/>
          <w:b/>
          <w:bCs/>
          <w:szCs w:val="22"/>
          <w:lang w:val="en-US" w:eastAsia="tr-TR"/>
        </w:rPr>
      </w:pPr>
      <w:r w:rsidRPr="00C47CE5">
        <w:rPr>
          <w:rFonts w:eastAsia="Times New Roman"/>
          <w:b/>
          <w:bCs/>
          <w:szCs w:val="22"/>
          <w:lang w:val="en-US" w:eastAsia="tr-TR"/>
        </w:rPr>
        <w:t>Personnel who should demonstrate competency</w:t>
      </w:r>
    </w:p>
    <w:p w:rsidR="002766D9" w:rsidRDefault="002766D9" w:rsidP="00D51B4E">
      <w:pPr>
        <w:tabs>
          <w:tab w:val="clear" w:pos="1134"/>
        </w:tabs>
        <w:suppressAutoHyphens/>
        <w:rPr>
          <w:rFonts w:eastAsia="Times New Roman"/>
          <w:b/>
          <w:bCs/>
          <w:szCs w:val="22"/>
          <w:lang w:val="en-US" w:eastAsia="tr-TR"/>
        </w:rPr>
      </w:pPr>
    </w:p>
    <w:p w:rsidR="002766D9" w:rsidRPr="00A371AD" w:rsidRDefault="002766D9" w:rsidP="00D51B4E">
      <w:pPr>
        <w:pStyle w:val="ListParagraph"/>
        <w:numPr>
          <w:ilvl w:val="0"/>
          <w:numId w:val="9"/>
        </w:numPr>
        <w:suppressAutoHyphens/>
        <w:rPr>
          <w:rFonts w:ascii="Arial" w:eastAsia="Times New Roman" w:hAnsi="Arial" w:cs="Arial"/>
          <w:sz w:val="22"/>
          <w:szCs w:val="22"/>
          <w:lang w:eastAsia="es-ES"/>
        </w:rPr>
      </w:pPr>
      <w:r w:rsidRPr="00A371AD">
        <w:rPr>
          <w:rFonts w:ascii="Arial" w:eastAsia="Times New Roman" w:hAnsi="Arial" w:cs="Arial"/>
          <w:sz w:val="22"/>
          <w:szCs w:val="22"/>
          <w:lang w:eastAsia="es-ES"/>
        </w:rPr>
        <w:t xml:space="preserve">This competency should be primarily met by the climate personnel. </w:t>
      </w:r>
    </w:p>
    <w:p w:rsidR="002766D9" w:rsidRPr="00A371AD" w:rsidRDefault="002766D9" w:rsidP="00D51B4E">
      <w:pPr>
        <w:pStyle w:val="WMOBodyText"/>
        <w:rPr>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 xml:space="preserve">Competency 4: </w:t>
      </w:r>
      <w:r w:rsidRPr="00C47CE5">
        <w:rPr>
          <w:rFonts w:eastAsia="Times New Roman"/>
          <w:b/>
          <w:szCs w:val="22"/>
          <w:lang w:val="en-US" w:eastAsia="tr-TR"/>
        </w:rPr>
        <w:t>Ensure the quality of climate information and services</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Competency description</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8953AF">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Climate information and services are defined and routinely updated. Best Practices are followed and/or Guidelines and Quality Management Procedures for climate information are created and routinely maintained. Monitoring processes of the climate services are documented and used in quality control activities.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Performance criteria</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Define and apply Quality Management procedures for climate services; </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Recruit competent personnel to develop and deliver climate services;</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Ensure that the institution fulfills the requested competences at its infrastructural capacity level </w:t>
      </w:r>
      <w:proofErr w:type="gramStart"/>
      <w:r w:rsidRPr="00C47CE5">
        <w:rPr>
          <w:rFonts w:eastAsia="Times New Roman"/>
          <w:szCs w:val="22"/>
          <w:lang w:val="en-US" w:eastAsia="tr-TR"/>
        </w:rPr>
        <w:t>and  plans</w:t>
      </w:r>
      <w:proofErr w:type="gramEnd"/>
      <w:r w:rsidRPr="00C47CE5">
        <w:rPr>
          <w:rFonts w:eastAsia="Times New Roman"/>
          <w:szCs w:val="22"/>
          <w:lang w:val="en-US" w:eastAsia="tr-TR"/>
        </w:rPr>
        <w:t xml:space="preserve"> a strategy to develop  sustainable capabilities.</w:t>
      </w:r>
    </w:p>
    <w:p w:rsidR="002766D9" w:rsidRPr="00C47CE5" w:rsidRDefault="002766D9" w:rsidP="00D51B4E">
      <w:pPr>
        <w:numPr>
          <w:ilvl w:val="0"/>
          <w:numId w:val="7"/>
        </w:numPr>
        <w:tabs>
          <w:tab w:val="clear" w:pos="1134"/>
        </w:tabs>
        <w:suppressAutoHyphens/>
        <w:jc w:val="left"/>
        <w:rPr>
          <w:rFonts w:eastAsia="Times New Roman"/>
          <w:szCs w:val="22"/>
          <w:lang w:val="en-US" w:eastAsia="tr-TR"/>
        </w:rPr>
      </w:pPr>
      <w:r w:rsidRPr="00C47CE5">
        <w:rPr>
          <w:rFonts w:eastAsia="Times New Roman"/>
          <w:szCs w:val="22"/>
          <w:lang w:val="en-US" w:eastAsia="tr-TR"/>
        </w:rPr>
        <w:t>Provide training to personnel to fulfill their job requirements and expand their capabilities;</w:t>
      </w:r>
    </w:p>
    <w:p w:rsidR="002766D9" w:rsidRPr="00C47CE5" w:rsidRDefault="002766D9" w:rsidP="00D51B4E">
      <w:pPr>
        <w:numPr>
          <w:ilvl w:val="0"/>
          <w:numId w:val="8"/>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Define and implement a catalog of climate datasets, products and services, to meet user requirements at the national/regional level.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Personnel who should demonstrate competency</w:t>
      </w: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szCs w:val="22"/>
          <w:lang w:val="en-US" w:eastAsia="es-ES"/>
        </w:rPr>
        <w:t>This competence affects primarily the managerial level and the trainers within an organization.</w:t>
      </w:r>
    </w:p>
    <w:p w:rsidR="002766D9" w:rsidRDefault="002766D9" w:rsidP="00D51B4E">
      <w:pPr>
        <w:tabs>
          <w:tab w:val="clear" w:pos="1134"/>
        </w:tabs>
        <w:suppressAutoHyphens/>
        <w:jc w:val="left"/>
        <w:rPr>
          <w:rFonts w:eastAsia="Times New Roman"/>
          <w:szCs w:val="22"/>
          <w:lang w:val="en-US" w:eastAsia="es-ES"/>
        </w:rPr>
      </w:pPr>
    </w:p>
    <w:p w:rsidR="00A371AD" w:rsidRDefault="00A371AD">
      <w:pPr>
        <w:tabs>
          <w:tab w:val="clear" w:pos="1134"/>
        </w:tabs>
        <w:jc w:val="left"/>
        <w:rPr>
          <w:szCs w:val="22"/>
          <w:lang w:val="en-US" w:eastAsia="es-ES"/>
        </w:rPr>
      </w:pPr>
      <w:r>
        <w:rPr>
          <w:lang w:val="en-US" w:eastAsia="es-ES"/>
        </w:rPr>
        <w:br w:type="page"/>
      </w:r>
    </w:p>
    <w:p w:rsidR="002766D9" w:rsidRPr="00C47CE5" w:rsidRDefault="002766D9" w:rsidP="00D51B4E">
      <w:pPr>
        <w:pStyle w:val="WMOBodyText"/>
        <w:rPr>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b/>
          <w:bCs/>
          <w:szCs w:val="22"/>
          <w:lang w:val="en-US" w:eastAsia="tr-TR"/>
        </w:rPr>
        <w:t xml:space="preserve">Competency 5: </w:t>
      </w:r>
      <w:r w:rsidRPr="00C47CE5">
        <w:rPr>
          <w:rFonts w:eastAsia="Times New Roman"/>
          <w:b/>
          <w:szCs w:val="22"/>
          <w:lang w:val="en-US" w:eastAsia="tr-TR"/>
        </w:rPr>
        <w:t>Communicate climatological information with users</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Competency description</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szCs w:val="22"/>
          <w:lang w:val="en-US" w:eastAsia="es-ES"/>
        </w:rPr>
        <w:t xml:space="preserve">Climate science, data and products are communicated to policy makers, stakeholders and the general public. </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Performance criteria</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numPr>
          <w:ilvl w:val="0"/>
          <w:numId w:val="7"/>
        </w:num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Prioritize the communication of climatological information according to social, political and economic relevance; </w:t>
      </w:r>
    </w:p>
    <w:p w:rsidR="002766D9" w:rsidRPr="00C47CE5" w:rsidRDefault="002766D9" w:rsidP="00D51B4E">
      <w:pPr>
        <w:numPr>
          <w:ilvl w:val="0"/>
          <w:numId w:val="7"/>
        </w:num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Establish effective communication channels with climate services users; </w:t>
      </w:r>
    </w:p>
    <w:p w:rsidR="002766D9" w:rsidRPr="00C47CE5" w:rsidRDefault="002766D9" w:rsidP="00D51B4E">
      <w:pPr>
        <w:numPr>
          <w:ilvl w:val="0"/>
          <w:numId w:val="7"/>
        </w:numPr>
        <w:tabs>
          <w:tab w:val="clear" w:pos="1134"/>
        </w:tabs>
        <w:suppressAutoHyphens/>
        <w:jc w:val="left"/>
        <w:rPr>
          <w:rFonts w:eastAsia="Times New Roman"/>
          <w:szCs w:val="22"/>
          <w:lang w:val="en-US" w:eastAsia="es-ES"/>
        </w:rPr>
      </w:pPr>
      <w:r w:rsidRPr="00C47CE5">
        <w:rPr>
          <w:rFonts w:eastAsia="Times New Roman"/>
          <w:szCs w:val="22"/>
          <w:lang w:val="en-US" w:eastAsia="es-ES"/>
        </w:rPr>
        <w:t>Conduct and evaluate customer needs analysis on a regular basis;</w:t>
      </w:r>
    </w:p>
    <w:p w:rsidR="002766D9" w:rsidRPr="00C47CE5" w:rsidRDefault="002766D9" w:rsidP="00D51B4E">
      <w:pPr>
        <w:numPr>
          <w:ilvl w:val="0"/>
          <w:numId w:val="7"/>
        </w:numPr>
        <w:tabs>
          <w:tab w:val="clear" w:pos="1134"/>
        </w:tabs>
        <w:suppressAutoHyphens/>
        <w:jc w:val="left"/>
        <w:rPr>
          <w:rFonts w:eastAsia="Times New Roman"/>
          <w:szCs w:val="22"/>
          <w:lang w:val="en-US" w:eastAsia="es-ES"/>
        </w:rPr>
      </w:pPr>
      <w:r w:rsidRPr="00C47CE5">
        <w:rPr>
          <w:rFonts w:eastAsia="Times New Roman"/>
          <w:szCs w:val="22"/>
          <w:lang w:val="en-US" w:eastAsia="es-ES"/>
        </w:rPr>
        <w:t>Revise climate services and their communication based on user feedback;</w:t>
      </w:r>
    </w:p>
    <w:p w:rsidR="002766D9" w:rsidRPr="00C47CE5" w:rsidRDefault="002766D9" w:rsidP="00D51B4E">
      <w:pPr>
        <w:numPr>
          <w:ilvl w:val="0"/>
          <w:numId w:val="8"/>
        </w:numPr>
        <w:tabs>
          <w:tab w:val="clear" w:pos="1134"/>
        </w:tabs>
        <w:suppressAutoHyphens/>
        <w:jc w:val="left"/>
        <w:rPr>
          <w:rFonts w:eastAsia="Times New Roman"/>
          <w:szCs w:val="22"/>
          <w:lang w:val="en-US" w:eastAsia="es-ES"/>
        </w:rPr>
      </w:pPr>
      <w:r w:rsidRPr="00C47CE5">
        <w:rPr>
          <w:rFonts w:eastAsia="Times New Roman"/>
          <w:szCs w:val="22"/>
          <w:lang w:val="en-US" w:eastAsia="es-ES"/>
        </w:rPr>
        <w:t>Formulate and deliver, in partnership with users, specific applications to facilitate the understanding and use of the climate products and services</w:t>
      </w:r>
    </w:p>
    <w:p w:rsidR="002766D9" w:rsidRPr="00C47CE5" w:rsidRDefault="002766D9" w:rsidP="00D51B4E">
      <w:pPr>
        <w:numPr>
          <w:ilvl w:val="0"/>
          <w:numId w:val="8"/>
        </w:numPr>
        <w:tabs>
          <w:tab w:val="clear" w:pos="1134"/>
        </w:tabs>
        <w:suppressAutoHyphens/>
        <w:jc w:val="left"/>
        <w:rPr>
          <w:rFonts w:eastAsia="Times New Roman"/>
          <w:szCs w:val="22"/>
          <w:lang w:val="en-US" w:eastAsia="es-ES"/>
        </w:rPr>
      </w:pPr>
      <w:r w:rsidRPr="00C47CE5">
        <w:rPr>
          <w:rFonts w:eastAsia="Times New Roman"/>
          <w:szCs w:val="22"/>
          <w:lang w:val="en-US" w:eastAsia="es-ES"/>
        </w:rPr>
        <w:t>Comply with the interfacing requirements of the GFCS and the integration within the WMO WIS system.</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rPr>
          <w:rFonts w:eastAsia="Times New Roman"/>
          <w:szCs w:val="22"/>
          <w:lang w:val="en-US" w:eastAsia="es-ES"/>
        </w:rPr>
      </w:pPr>
      <w:r w:rsidRPr="00C47CE5">
        <w:rPr>
          <w:rFonts w:eastAsia="Times New Roman"/>
          <w:b/>
          <w:bCs/>
          <w:szCs w:val="22"/>
          <w:lang w:val="en-US" w:eastAsia="tr-TR"/>
        </w:rPr>
        <w:t>Personnel who should demonstrate competency</w:t>
      </w:r>
    </w:p>
    <w:p w:rsidR="002766D9" w:rsidRPr="00C47CE5" w:rsidRDefault="002766D9" w:rsidP="00D51B4E">
      <w:pPr>
        <w:tabs>
          <w:tab w:val="clear" w:pos="1134"/>
        </w:tabs>
        <w:suppressAutoHyphens/>
        <w:rPr>
          <w:rFonts w:eastAsia="Times New Roman"/>
          <w:szCs w:val="22"/>
          <w:lang w:val="en-US" w:eastAsia="es-ES"/>
        </w:rPr>
      </w:pPr>
    </w:p>
    <w:p w:rsidR="002766D9" w:rsidRPr="00C47CE5" w:rsidRDefault="002766D9" w:rsidP="00D51B4E">
      <w:pPr>
        <w:tabs>
          <w:tab w:val="clear" w:pos="1134"/>
        </w:tabs>
        <w:suppressAutoHyphens/>
        <w:jc w:val="left"/>
        <w:rPr>
          <w:rFonts w:eastAsia="Times New Roman"/>
          <w:szCs w:val="22"/>
          <w:lang w:val="en-US" w:eastAsia="es-ES"/>
        </w:rPr>
      </w:pPr>
      <w:r w:rsidRPr="00C47CE5">
        <w:rPr>
          <w:rFonts w:eastAsia="Times New Roman"/>
          <w:szCs w:val="22"/>
          <w:lang w:val="en-US" w:eastAsia="es-ES"/>
        </w:rPr>
        <w:t xml:space="preserve">This competence affects both the managerial level, the climate personnel, the ITs, the communicators and the trainers. </w:t>
      </w:r>
    </w:p>
    <w:p w:rsidR="00E80C4B" w:rsidRPr="00280248" w:rsidRDefault="00E80C4B" w:rsidP="00D51B4E">
      <w:pPr>
        <w:pStyle w:val="Heading2"/>
        <w:ind w:left="0" w:firstLine="0"/>
        <w:rPr>
          <w:lang w:val="en-US"/>
        </w:rPr>
      </w:pPr>
    </w:p>
    <w:p w:rsidR="00E80C4B" w:rsidRPr="00280248" w:rsidRDefault="00E80C4B" w:rsidP="00D51B4E">
      <w:pPr>
        <w:pStyle w:val="Heading2"/>
        <w:ind w:left="0" w:firstLine="0"/>
        <w:jc w:val="center"/>
        <w:rPr>
          <w:lang w:val="en-US"/>
        </w:rPr>
      </w:pPr>
    </w:p>
    <w:p w:rsidR="00E80C4B" w:rsidRPr="00280248" w:rsidRDefault="00E80C4B" w:rsidP="00D51B4E">
      <w:pPr>
        <w:pStyle w:val="Heading2"/>
        <w:ind w:left="0" w:firstLine="0"/>
        <w:jc w:val="center"/>
        <w:rPr>
          <w:lang w:val="en-US"/>
        </w:rPr>
      </w:pPr>
    </w:p>
    <w:p w:rsidR="00E80C4B" w:rsidRPr="00280248" w:rsidRDefault="00E80C4B" w:rsidP="00D51B4E">
      <w:pPr>
        <w:tabs>
          <w:tab w:val="clear" w:pos="1134"/>
        </w:tabs>
        <w:jc w:val="left"/>
        <w:rPr>
          <w:b/>
          <w:bCs/>
          <w:iCs/>
          <w:caps/>
          <w:szCs w:val="22"/>
          <w:lang w:val="en-US" w:eastAsia="zh-TW"/>
        </w:rPr>
      </w:pPr>
      <w:r w:rsidRPr="00280248">
        <w:rPr>
          <w:lang w:val="en-US"/>
        </w:rPr>
        <w:br w:type="page"/>
      </w:r>
    </w:p>
    <w:p w:rsidR="00E10EBD" w:rsidRDefault="00E80C4B" w:rsidP="00D51B4E">
      <w:pPr>
        <w:pStyle w:val="Heading2"/>
        <w:ind w:left="0" w:firstLine="0"/>
        <w:jc w:val="center"/>
        <w:rPr>
          <w:lang w:val="en-US"/>
        </w:rPr>
      </w:pPr>
      <w:r w:rsidRPr="00280248">
        <w:rPr>
          <w:lang w:val="en-US"/>
        </w:rPr>
        <w:lastRenderedPageBreak/>
        <w:t>participants of the curriculum development workshop</w:t>
      </w:r>
    </w:p>
    <w:p w:rsidR="00E10EBD" w:rsidRDefault="00E10EBD" w:rsidP="00D51B4E">
      <w:pPr>
        <w:pStyle w:val="Heading2"/>
        <w:ind w:left="0" w:firstLine="0"/>
        <w:jc w:val="center"/>
        <w:rPr>
          <w:lang w:val="en-US"/>
        </w:rPr>
      </w:pP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Australia, </w:t>
      </w:r>
      <w:proofErr w:type="spellStart"/>
      <w:r w:rsidRPr="00683AE1">
        <w:rPr>
          <w:rFonts w:ascii="Arial" w:eastAsia="Times New Roman" w:hAnsi="Arial" w:cs="Arial"/>
          <w:sz w:val="22"/>
          <w:szCs w:val="22"/>
          <w:lang w:eastAsia="zh-TW"/>
        </w:rPr>
        <w:t>Yahya</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Abawi</w:t>
      </w:r>
      <w:proofErr w:type="spellEnd"/>
      <w:r w:rsidRPr="00683AE1">
        <w:rPr>
          <w:rFonts w:ascii="Arial" w:eastAsia="Times New Roman" w:hAnsi="Arial" w:cs="Arial"/>
          <w:sz w:val="22"/>
          <w:szCs w:val="22"/>
          <w:lang w:eastAsia="zh-TW"/>
        </w:rPr>
        <w:t>, International Center for Applied Climate Sciences - University of Southern Queensland</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Canada, Jennifer Milton, Environment Canada - Meteorological Service of Canada</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China, Yang Dai, CMATC- China Meteorological Administration Training Center</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China, Yong Wang, NUIST - Nanjing University of Information Science &amp; Technology  </w:t>
      </w:r>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r w:rsidRPr="00683AE1">
        <w:rPr>
          <w:rFonts w:ascii="Arial" w:eastAsia="Times New Roman" w:hAnsi="Arial" w:cs="Arial"/>
          <w:sz w:val="22"/>
          <w:szCs w:val="22"/>
          <w:lang w:val="fr-CH" w:eastAsia="zh-TW"/>
        </w:rPr>
        <w:t xml:space="preserve">France,  Gilles </w:t>
      </w:r>
      <w:proofErr w:type="gramStart"/>
      <w:r w:rsidRPr="00683AE1">
        <w:rPr>
          <w:rFonts w:ascii="Arial" w:eastAsia="Times New Roman" w:hAnsi="Arial" w:cs="Arial"/>
          <w:sz w:val="22"/>
          <w:szCs w:val="22"/>
          <w:lang w:val="fr-CH" w:eastAsia="zh-TW"/>
        </w:rPr>
        <w:t>Perret ,</w:t>
      </w:r>
      <w:proofErr w:type="gramEnd"/>
      <w:r w:rsidRPr="00683AE1">
        <w:rPr>
          <w:rFonts w:ascii="Arial" w:eastAsia="Times New Roman" w:hAnsi="Arial" w:cs="Arial"/>
          <w:sz w:val="22"/>
          <w:szCs w:val="22"/>
          <w:lang w:val="fr-CH" w:eastAsia="zh-TW"/>
        </w:rPr>
        <w:t xml:space="preserve"> Meteo France</w:t>
      </w:r>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r w:rsidRPr="00683AE1">
        <w:rPr>
          <w:rFonts w:ascii="Arial" w:eastAsia="Times New Roman" w:hAnsi="Arial" w:cs="Arial"/>
          <w:sz w:val="22"/>
          <w:szCs w:val="22"/>
          <w:lang w:val="fr-CH" w:eastAsia="zh-TW"/>
        </w:rPr>
        <w:t xml:space="preserve">France, Jean Pierre </w:t>
      </w:r>
      <w:proofErr w:type="spellStart"/>
      <w:r w:rsidRPr="00683AE1">
        <w:rPr>
          <w:rFonts w:ascii="Arial" w:eastAsia="Times New Roman" w:hAnsi="Arial" w:cs="Arial"/>
          <w:sz w:val="22"/>
          <w:szCs w:val="22"/>
          <w:lang w:val="fr-CH" w:eastAsia="zh-TW"/>
        </w:rPr>
        <w:t>Ceron</w:t>
      </w:r>
      <w:proofErr w:type="spellEnd"/>
      <w:r w:rsidRPr="00683AE1">
        <w:rPr>
          <w:rFonts w:ascii="Arial" w:eastAsia="Times New Roman" w:hAnsi="Arial" w:cs="Arial"/>
          <w:sz w:val="22"/>
          <w:szCs w:val="22"/>
          <w:lang w:val="fr-CH" w:eastAsia="zh-TW"/>
        </w:rPr>
        <w:t>,  Meteo France</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Germany, Mark Higgins , EUMETSAT- European Organisation for the Exploitation of Meteorological Satellites</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Ireland, Peter Thorne, </w:t>
      </w:r>
      <w:proofErr w:type="spellStart"/>
      <w:r w:rsidRPr="00683AE1">
        <w:rPr>
          <w:rFonts w:ascii="Arial" w:eastAsia="Times New Roman" w:hAnsi="Arial" w:cs="Arial"/>
          <w:sz w:val="22"/>
          <w:szCs w:val="22"/>
          <w:lang w:eastAsia="zh-TW"/>
        </w:rPr>
        <w:t>Maynooth</w:t>
      </w:r>
      <w:proofErr w:type="spellEnd"/>
      <w:r w:rsidRPr="00683AE1">
        <w:rPr>
          <w:rFonts w:ascii="Arial" w:eastAsia="Times New Roman" w:hAnsi="Arial" w:cs="Arial"/>
          <w:sz w:val="22"/>
          <w:szCs w:val="22"/>
          <w:lang w:eastAsia="zh-TW"/>
        </w:rPr>
        <w:t xml:space="preserve"> University</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Italy,  Marina Baldi, IBIMET - Institute of Biometeorology</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Kenya,  Edward M. Muriuki, IMTR - Institute for Meteorological Training and Research - RTC</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Kenya, </w:t>
      </w:r>
      <w:proofErr w:type="spellStart"/>
      <w:r w:rsidRPr="00683AE1">
        <w:rPr>
          <w:rFonts w:ascii="Arial" w:eastAsia="Times New Roman" w:hAnsi="Arial" w:cs="Arial"/>
          <w:sz w:val="22"/>
          <w:szCs w:val="22"/>
          <w:lang w:eastAsia="zh-TW"/>
        </w:rPr>
        <w:t>Pascaline</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Chemaiyo</w:t>
      </w:r>
      <w:proofErr w:type="spellEnd"/>
      <w:r w:rsidRPr="00683AE1">
        <w:rPr>
          <w:rFonts w:ascii="Arial" w:eastAsia="Times New Roman" w:hAnsi="Arial" w:cs="Arial"/>
          <w:sz w:val="22"/>
          <w:szCs w:val="22"/>
          <w:lang w:eastAsia="zh-TW"/>
        </w:rPr>
        <w:t>, KMD - Kenyan Meteorological Department</w:t>
      </w:r>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r w:rsidRPr="00683AE1">
        <w:rPr>
          <w:rFonts w:ascii="Arial" w:eastAsia="Times New Roman" w:hAnsi="Arial" w:cs="Arial"/>
          <w:sz w:val="22"/>
          <w:szCs w:val="22"/>
          <w:lang w:val="fr-CH" w:eastAsia="zh-TW"/>
        </w:rPr>
        <w:t xml:space="preserve">Niger, Amadou M. </w:t>
      </w:r>
      <w:proofErr w:type="spellStart"/>
      <w:r w:rsidRPr="00683AE1">
        <w:rPr>
          <w:rFonts w:ascii="Arial" w:eastAsia="Times New Roman" w:hAnsi="Arial" w:cs="Arial"/>
          <w:sz w:val="22"/>
          <w:szCs w:val="22"/>
          <w:lang w:val="fr-CH" w:eastAsia="zh-TW"/>
        </w:rPr>
        <w:t>Laouali</w:t>
      </w:r>
      <w:proofErr w:type="spellEnd"/>
      <w:r w:rsidRPr="00683AE1">
        <w:rPr>
          <w:rFonts w:ascii="Arial" w:eastAsia="Times New Roman" w:hAnsi="Arial" w:cs="Arial"/>
          <w:sz w:val="22"/>
          <w:szCs w:val="22"/>
          <w:lang w:val="fr-CH" w:eastAsia="zh-TW"/>
        </w:rPr>
        <w:t xml:space="preserve">, Centre </w:t>
      </w:r>
      <w:proofErr w:type="spellStart"/>
      <w:r w:rsidRPr="00683AE1">
        <w:rPr>
          <w:rFonts w:ascii="Arial" w:eastAsia="Times New Roman" w:hAnsi="Arial" w:cs="Arial"/>
          <w:sz w:val="22"/>
          <w:szCs w:val="22"/>
          <w:lang w:val="fr-CH" w:eastAsia="zh-TW"/>
        </w:rPr>
        <w:t>Regional</w:t>
      </w:r>
      <w:proofErr w:type="spellEnd"/>
      <w:r w:rsidRPr="00683AE1">
        <w:rPr>
          <w:rFonts w:ascii="Arial" w:eastAsia="Times New Roman" w:hAnsi="Arial" w:cs="Arial"/>
          <w:sz w:val="22"/>
          <w:szCs w:val="22"/>
          <w:lang w:val="fr-CH" w:eastAsia="zh-TW"/>
        </w:rPr>
        <w:t xml:space="preserve"> AGRHYMET</w:t>
      </w:r>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proofErr w:type="spellStart"/>
      <w:r w:rsidRPr="00683AE1">
        <w:rPr>
          <w:rFonts w:ascii="Arial" w:eastAsia="Times New Roman" w:hAnsi="Arial" w:cs="Arial"/>
          <w:sz w:val="22"/>
          <w:szCs w:val="22"/>
          <w:lang w:val="fr-CH" w:eastAsia="zh-TW"/>
        </w:rPr>
        <w:t>Peru</w:t>
      </w:r>
      <w:proofErr w:type="spellEnd"/>
      <w:r w:rsidRPr="00683AE1">
        <w:rPr>
          <w:rFonts w:ascii="Arial" w:eastAsia="Times New Roman" w:hAnsi="Arial" w:cs="Arial"/>
          <w:sz w:val="22"/>
          <w:szCs w:val="22"/>
          <w:lang w:val="fr-CH" w:eastAsia="zh-TW"/>
        </w:rPr>
        <w:t xml:space="preserve">, Teresa Garcia </w:t>
      </w:r>
      <w:proofErr w:type="spellStart"/>
      <w:r w:rsidRPr="00683AE1">
        <w:rPr>
          <w:rFonts w:ascii="Arial" w:eastAsia="Times New Roman" w:hAnsi="Arial" w:cs="Arial"/>
          <w:sz w:val="22"/>
          <w:szCs w:val="22"/>
          <w:lang w:val="fr-CH" w:eastAsia="zh-TW"/>
        </w:rPr>
        <w:t>Vilca</w:t>
      </w:r>
      <w:proofErr w:type="spellEnd"/>
      <w:r w:rsidRPr="00683AE1">
        <w:rPr>
          <w:rFonts w:ascii="Arial" w:eastAsia="Times New Roman" w:hAnsi="Arial" w:cs="Arial"/>
          <w:sz w:val="22"/>
          <w:szCs w:val="22"/>
          <w:lang w:val="fr-CH" w:eastAsia="zh-TW"/>
        </w:rPr>
        <w:t xml:space="preserve">, SENAMHI - </w:t>
      </w:r>
      <w:proofErr w:type="spellStart"/>
      <w:r w:rsidRPr="00683AE1">
        <w:rPr>
          <w:rFonts w:ascii="Arial" w:eastAsia="Times New Roman" w:hAnsi="Arial" w:cs="Arial"/>
          <w:sz w:val="22"/>
          <w:szCs w:val="22"/>
          <w:lang w:val="fr-CH" w:eastAsia="zh-TW"/>
        </w:rPr>
        <w:t>Servicio</w:t>
      </w:r>
      <w:proofErr w:type="spellEnd"/>
      <w:r w:rsidRPr="00683AE1">
        <w:rPr>
          <w:rFonts w:ascii="Arial" w:eastAsia="Times New Roman" w:hAnsi="Arial" w:cs="Arial"/>
          <w:sz w:val="22"/>
          <w:szCs w:val="22"/>
          <w:lang w:val="fr-CH" w:eastAsia="zh-TW"/>
        </w:rPr>
        <w:t xml:space="preserve"> </w:t>
      </w:r>
      <w:proofErr w:type="spellStart"/>
      <w:r w:rsidRPr="00683AE1">
        <w:rPr>
          <w:rFonts w:ascii="Arial" w:eastAsia="Times New Roman" w:hAnsi="Arial" w:cs="Arial"/>
          <w:sz w:val="22"/>
          <w:szCs w:val="22"/>
          <w:lang w:val="fr-CH" w:eastAsia="zh-TW"/>
        </w:rPr>
        <w:t>Nacional</w:t>
      </w:r>
      <w:proofErr w:type="spellEnd"/>
      <w:r w:rsidRPr="00683AE1">
        <w:rPr>
          <w:rFonts w:ascii="Arial" w:eastAsia="Times New Roman" w:hAnsi="Arial" w:cs="Arial"/>
          <w:sz w:val="22"/>
          <w:szCs w:val="22"/>
          <w:lang w:val="fr-CH" w:eastAsia="zh-TW"/>
        </w:rPr>
        <w:t xml:space="preserve"> de </w:t>
      </w:r>
      <w:proofErr w:type="spellStart"/>
      <w:r w:rsidRPr="00683AE1">
        <w:rPr>
          <w:rFonts w:ascii="Arial" w:eastAsia="Times New Roman" w:hAnsi="Arial" w:cs="Arial"/>
          <w:sz w:val="22"/>
          <w:szCs w:val="22"/>
          <w:lang w:val="fr-CH" w:eastAsia="zh-TW"/>
        </w:rPr>
        <w:t>Meteorologia</w:t>
      </w:r>
      <w:proofErr w:type="spellEnd"/>
      <w:r w:rsidRPr="00683AE1">
        <w:rPr>
          <w:rFonts w:ascii="Arial" w:eastAsia="Times New Roman" w:hAnsi="Arial" w:cs="Arial"/>
          <w:sz w:val="22"/>
          <w:szCs w:val="22"/>
          <w:lang w:val="fr-CH" w:eastAsia="zh-TW"/>
        </w:rPr>
        <w:t xml:space="preserve"> e </w:t>
      </w:r>
      <w:proofErr w:type="spellStart"/>
      <w:r w:rsidRPr="00683AE1">
        <w:rPr>
          <w:rFonts w:ascii="Arial" w:eastAsia="Times New Roman" w:hAnsi="Arial" w:cs="Arial"/>
          <w:sz w:val="22"/>
          <w:szCs w:val="22"/>
          <w:lang w:val="fr-CH" w:eastAsia="zh-TW"/>
        </w:rPr>
        <w:t>Hidrologia</w:t>
      </w:r>
      <w:proofErr w:type="spellEnd"/>
    </w:p>
    <w:p w:rsidR="00E10EBD" w:rsidRPr="00683AE1" w:rsidRDefault="00E10EBD" w:rsidP="00D51B4E">
      <w:pPr>
        <w:pStyle w:val="ListParagraph"/>
        <w:numPr>
          <w:ilvl w:val="0"/>
          <w:numId w:val="9"/>
        </w:numPr>
        <w:rPr>
          <w:rFonts w:ascii="Arial" w:eastAsia="Times New Roman" w:hAnsi="Arial" w:cs="Arial"/>
          <w:sz w:val="22"/>
          <w:szCs w:val="22"/>
          <w:lang w:eastAsia="zh-TW"/>
        </w:rPr>
      </w:pPr>
      <w:proofErr w:type="spellStart"/>
      <w:r w:rsidRPr="00683AE1">
        <w:rPr>
          <w:rFonts w:ascii="Arial" w:eastAsia="Times New Roman" w:hAnsi="Arial" w:cs="Arial"/>
          <w:sz w:val="22"/>
          <w:szCs w:val="22"/>
          <w:lang w:val="fr-CH" w:eastAsia="zh-TW"/>
        </w:rPr>
        <w:t>Slovenia</w:t>
      </w:r>
      <w:proofErr w:type="spellEnd"/>
      <w:r w:rsidRPr="00683AE1">
        <w:rPr>
          <w:rFonts w:ascii="Arial" w:eastAsia="Times New Roman" w:hAnsi="Arial" w:cs="Arial"/>
          <w:sz w:val="22"/>
          <w:szCs w:val="22"/>
          <w:lang w:val="fr-CH" w:eastAsia="zh-TW"/>
        </w:rPr>
        <w:t xml:space="preserve">, Tanja </w:t>
      </w:r>
      <w:proofErr w:type="spellStart"/>
      <w:r w:rsidRPr="00683AE1">
        <w:rPr>
          <w:rFonts w:ascii="Arial" w:eastAsia="Times New Roman" w:hAnsi="Arial" w:cs="Arial"/>
          <w:sz w:val="22"/>
          <w:szCs w:val="22"/>
          <w:lang w:val="fr-CH" w:eastAsia="zh-TW"/>
        </w:rPr>
        <w:t>Cegnar</w:t>
      </w:r>
      <w:proofErr w:type="spellEnd"/>
      <w:r w:rsidRPr="00683AE1">
        <w:rPr>
          <w:rFonts w:ascii="Arial" w:eastAsia="Times New Roman" w:hAnsi="Arial" w:cs="Arial"/>
          <w:sz w:val="22"/>
          <w:szCs w:val="22"/>
          <w:lang w:val="fr-CH" w:eastAsia="zh-TW"/>
        </w:rPr>
        <w:t xml:space="preserve">, </w:t>
      </w:r>
      <w:proofErr w:type="spellStart"/>
      <w:r w:rsidRPr="00683AE1">
        <w:rPr>
          <w:rFonts w:ascii="Arial" w:eastAsia="Times New Roman" w:hAnsi="Arial" w:cs="Arial"/>
          <w:sz w:val="22"/>
          <w:szCs w:val="22"/>
          <w:lang w:val="fr-CH" w:eastAsia="zh-TW"/>
        </w:rPr>
        <w:t>Slovenian</w:t>
      </w:r>
      <w:proofErr w:type="spellEnd"/>
      <w:r w:rsidRPr="00683AE1">
        <w:rPr>
          <w:rFonts w:ascii="Arial" w:eastAsia="Times New Roman" w:hAnsi="Arial" w:cs="Arial"/>
          <w:sz w:val="22"/>
          <w:szCs w:val="22"/>
          <w:lang w:val="fr-CH" w:eastAsia="zh-TW"/>
        </w:rPr>
        <w:t xml:space="preserve"> </w:t>
      </w:r>
      <w:proofErr w:type="spellStart"/>
      <w:r w:rsidRPr="00683AE1">
        <w:rPr>
          <w:rFonts w:ascii="Arial" w:eastAsia="Times New Roman" w:hAnsi="Arial" w:cs="Arial"/>
          <w:sz w:val="22"/>
          <w:szCs w:val="22"/>
          <w:lang w:val="fr-CH" w:eastAsia="zh-TW"/>
        </w:rPr>
        <w:t>Enviro</w:t>
      </w:r>
      <w:r w:rsidRPr="00683AE1">
        <w:rPr>
          <w:rFonts w:ascii="Arial" w:eastAsia="Times New Roman" w:hAnsi="Arial" w:cs="Arial"/>
          <w:sz w:val="22"/>
          <w:szCs w:val="22"/>
          <w:lang w:eastAsia="zh-TW"/>
        </w:rPr>
        <w:t>nment</w:t>
      </w:r>
      <w:proofErr w:type="spellEnd"/>
      <w:r w:rsidRPr="00683AE1">
        <w:rPr>
          <w:rFonts w:ascii="Arial" w:eastAsia="Times New Roman" w:hAnsi="Arial" w:cs="Arial"/>
          <w:sz w:val="22"/>
          <w:szCs w:val="22"/>
          <w:lang w:eastAsia="zh-TW"/>
        </w:rPr>
        <w:t xml:space="preserve"> Agency</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South Africa,  Charlotte McBride, South African Weather Service</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Spain, </w:t>
      </w:r>
      <w:proofErr w:type="spellStart"/>
      <w:r w:rsidRPr="00683AE1">
        <w:rPr>
          <w:rFonts w:ascii="Arial" w:eastAsia="Times New Roman" w:hAnsi="Arial" w:cs="Arial"/>
          <w:sz w:val="22"/>
          <w:szCs w:val="22"/>
          <w:lang w:eastAsia="zh-TW"/>
        </w:rPr>
        <w:t>Enric</w:t>
      </w:r>
      <w:proofErr w:type="spellEnd"/>
      <w:r w:rsidRPr="00683AE1">
        <w:rPr>
          <w:rFonts w:ascii="Arial" w:eastAsia="Times New Roman" w:hAnsi="Arial" w:cs="Arial"/>
          <w:sz w:val="22"/>
          <w:szCs w:val="22"/>
          <w:lang w:eastAsia="zh-TW"/>
        </w:rPr>
        <w:t xml:space="preserve"> Aguilar, </w:t>
      </w:r>
      <w:proofErr w:type="spellStart"/>
      <w:r w:rsidRPr="00683AE1">
        <w:rPr>
          <w:rFonts w:ascii="Arial" w:eastAsia="Times New Roman" w:hAnsi="Arial" w:cs="Arial"/>
          <w:sz w:val="22"/>
          <w:szCs w:val="22"/>
          <w:lang w:eastAsia="zh-TW"/>
        </w:rPr>
        <w:t>Universitat</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Rovira</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i</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Virgili</w:t>
      </w:r>
      <w:proofErr w:type="spellEnd"/>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r w:rsidRPr="00683AE1">
        <w:rPr>
          <w:rFonts w:ascii="Arial" w:eastAsia="Times New Roman" w:hAnsi="Arial" w:cs="Arial"/>
          <w:sz w:val="22"/>
          <w:szCs w:val="22"/>
          <w:lang w:val="fr-CH" w:eastAsia="zh-TW"/>
        </w:rPr>
        <w:t xml:space="preserve">Spain, </w:t>
      </w:r>
      <w:proofErr w:type="spellStart"/>
      <w:r w:rsidRPr="00683AE1">
        <w:rPr>
          <w:rFonts w:ascii="Arial" w:eastAsia="Times New Roman" w:hAnsi="Arial" w:cs="Arial"/>
          <w:sz w:val="22"/>
          <w:szCs w:val="22"/>
          <w:lang w:val="fr-CH" w:eastAsia="zh-TW"/>
        </w:rPr>
        <w:t>Manola</w:t>
      </w:r>
      <w:proofErr w:type="spellEnd"/>
      <w:r w:rsidRPr="00683AE1">
        <w:rPr>
          <w:rFonts w:ascii="Arial" w:eastAsia="Times New Roman" w:hAnsi="Arial" w:cs="Arial"/>
          <w:sz w:val="22"/>
          <w:szCs w:val="22"/>
          <w:lang w:val="fr-CH" w:eastAsia="zh-TW"/>
        </w:rPr>
        <w:t xml:space="preserve"> Brunet, </w:t>
      </w:r>
      <w:proofErr w:type="spellStart"/>
      <w:r w:rsidRPr="00683AE1">
        <w:rPr>
          <w:rFonts w:ascii="Arial" w:eastAsia="Times New Roman" w:hAnsi="Arial" w:cs="Arial"/>
          <w:sz w:val="22"/>
          <w:szCs w:val="22"/>
          <w:lang w:val="fr-CH" w:eastAsia="zh-TW"/>
        </w:rPr>
        <w:t>Universitat</w:t>
      </w:r>
      <w:proofErr w:type="spellEnd"/>
      <w:r w:rsidRPr="00683AE1">
        <w:rPr>
          <w:rFonts w:ascii="Arial" w:eastAsia="Times New Roman" w:hAnsi="Arial" w:cs="Arial"/>
          <w:sz w:val="22"/>
          <w:szCs w:val="22"/>
          <w:lang w:val="fr-CH" w:eastAsia="zh-TW"/>
        </w:rPr>
        <w:t xml:space="preserve"> </w:t>
      </w:r>
      <w:proofErr w:type="spellStart"/>
      <w:r w:rsidRPr="00683AE1">
        <w:rPr>
          <w:rFonts w:ascii="Arial" w:eastAsia="Times New Roman" w:hAnsi="Arial" w:cs="Arial"/>
          <w:sz w:val="22"/>
          <w:szCs w:val="22"/>
          <w:lang w:val="fr-CH" w:eastAsia="zh-TW"/>
        </w:rPr>
        <w:t>Rovira</w:t>
      </w:r>
      <w:proofErr w:type="spellEnd"/>
      <w:r w:rsidRPr="00683AE1">
        <w:rPr>
          <w:rFonts w:ascii="Arial" w:eastAsia="Times New Roman" w:hAnsi="Arial" w:cs="Arial"/>
          <w:sz w:val="22"/>
          <w:szCs w:val="22"/>
          <w:lang w:val="fr-CH" w:eastAsia="zh-TW"/>
        </w:rPr>
        <w:t xml:space="preserve"> i </w:t>
      </w:r>
      <w:proofErr w:type="spellStart"/>
      <w:r w:rsidRPr="00683AE1">
        <w:rPr>
          <w:rFonts w:ascii="Arial" w:eastAsia="Times New Roman" w:hAnsi="Arial" w:cs="Arial"/>
          <w:sz w:val="22"/>
          <w:szCs w:val="22"/>
          <w:lang w:val="fr-CH" w:eastAsia="zh-TW"/>
        </w:rPr>
        <w:t>Virgili</w:t>
      </w:r>
      <w:proofErr w:type="spellEnd"/>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Spain, Jose Antonio </w:t>
      </w:r>
      <w:proofErr w:type="spellStart"/>
      <w:r w:rsidRPr="00683AE1">
        <w:rPr>
          <w:rFonts w:ascii="Arial" w:eastAsia="Times New Roman" w:hAnsi="Arial" w:cs="Arial"/>
          <w:sz w:val="22"/>
          <w:szCs w:val="22"/>
          <w:lang w:eastAsia="zh-TW"/>
        </w:rPr>
        <w:t>Guijarro</w:t>
      </w:r>
      <w:proofErr w:type="spellEnd"/>
      <w:r w:rsidRPr="00683AE1">
        <w:rPr>
          <w:rFonts w:ascii="Arial" w:eastAsia="Times New Roman" w:hAnsi="Arial" w:cs="Arial"/>
          <w:sz w:val="22"/>
          <w:szCs w:val="22"/>
          <w:lang w:eastAsia="zh-TW"/>
        </w:rPr>
        <w:t xml:space="preserve">, AEMET - </w:t>
      </w:r>
      <w:proofErr w:type="spellStart"/>
      <w:r w:rsidRPr="00683AE1">
        <w:rPr>
          <w:rFonts w:ascii="Arial" w:eastAsia="Times New Roman" w:hAnsi="Arial" w:cs="Arial"/>
          <w:sz w:val="22"/>
          <w:szCs w:val="22"/>
          <w:lang w:eastAsia="zh-TW"/>
        </w:rPr>
        <w:t>Agencia</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Estatal</w:t>
      </w:r>
      <w:proofErr w:type="spellEnd"/>
      <w:r w:rsidRPr="00683AE1">
        <w:rPr>
          <w:rFonts w:ascii="Arial" w:eastAsia="Times New Roman" w:hAnsi="Arial" w:cs="Arial"/>
          <w:sz w:val="22"/>
          <w:szCs w:val="22"/>
          <w:lang w:eastAsia="zh-TW"/>
        </w:rPr>
        <w:t xml:space="preserve"> de </w:t>
      </w:r>
      <w:proofErr w:type="spellStart"/>
      <w:r w:rsidRPr="00683AE1">
        <w:rPr>
          <w:rFonts w:ascii="Arial" w:eastAsia="Times New Roman" w:hAnsi="Arial" w:cs="Arial"/>
          <w:sz w:val="22"/>
          <w:szCs w:val="22"/>
          <w:lang w:eastAsia="zh-TW"/>
        </w:rPr>
        <w:t>Meteorologia</w:t>
      </w:r>
      <w:proofErr w:type="spellEnd"/>
    </w:p>
    <w:p w:rsidR="00E10EBD" w:rsidRPr="00683AE1" w:rsidRDefault="00E10EBD" w:rsidP="00D51B4E">
      <w:pPr>
        <w:pStyle w:val="ListParagraph"/>
        <w:numPr>
          <w:ilvl w:val="0"/>
          <w:numId w:val="9"/>
        </w:numPr>
        <w:rPr>
          <w:rFonts w:ascii="Arial" w:eastAsia="Times New Roman" w:hAnsi="Arial" w:cs="Arial"/>
          <w:sz w:val="22"/>
          <w:szCs w:val="22"/>
          <w:lang w:val="fr-CH" w:eastAsia="zh-TW"/>
        </w:rPr>
      </w:pPr>
      <w:r w:rsidRPr="00683AE1">
        <w:rPr>
          <w:rFonts w:ascii="Arial" w:eastAsia="Times New Roman" w:hAnsi="Arial" w:cs="Arial"/>
          <w:sz w:val="22"/>
          <w:szCs w:val="22"/>
          <w:lang w:val="fr-CH" w:eastAsia="zh-TW"/>
        </w:rPr>
        <w:t xml:space="preserve">Spain, </w:t>
      </w:r>
      <w:proofErr w:type="spellStart"/>
      <w:r w:rsidRPr="00683AE1">
        <w:rPr>
          <w:rFonts w:ascii="Arial" w:eastAsia="Times New Roman" w:hAnsi="Arial" w:cs="Arial"/>
          <w:sz w:val="22"/>
          <w:szCs w:val="22"/>
          <w:lang w:val="fr-CH" w:eastAsia="zh-TW"/>
        </w:rPr>
        <w:t>Jesus</w:t>
      </w:r>
      <w:proofErr w:type="spellEnd"/>
      <w:r w:rsidRPr="00683AE1">
        <w:rPr>
          <w:rFonts w:ascii="Arial" w:eastAsia="Times New Roman" w:hAnsi="Arial" w:cs="Arial"/>
          <w:sz w:val="22"/>
          <w:szCs w:val="22"/>
          <w:lang w:val="fr-CH" w:eastAsia="zh-TW"/>
        </w:rPr>
        <w:t xml:space="preserve"> M. Patan Torres, AEMET - </w:t>
      </w:r>
      <w:proofErr w:type="spellStart"/>
      <w:r w:rsidRPr="00683AE1">
        <w:rPr>
          <w:rFonts w:ascii="Arial" w:eastAsia="Times New Roman" w:hAnsi="Arial" w:cs="Arial"/>
          <w:sz w:val="22"/>
          <w:szCs w:val="22"/>
          <w:lang w:val="fr-CH" w:eastAsia="zh-TW"/>
        </w:rPr>
        <w:t>Agencia</w:t>
      </w:r>
      <w:proofErr w:type="spellEnd"/>
      <w:r w:rsidRPr="00683AE1">
        <w:rPr>
          <w:rFonts w:ascii="Arial" w:eastAsia="Times New Roman" w:hAnsi="Arial" w:cs="Arial"/>
          <w:sz w:val="22"/>
          <w:szCs w:val="22"/>
          <w:lang w:val="fr-CH" w:eastAsia="zh-TW"/>
        </w:rPr>
        <w:t xml:space="preserve"> </w:t>
      </w:r>
      <w:proofErr w:type="spellStart"/>
      <w:r w:rsidRPr="00683AE1">
        <w:rPr>
          <w:rFonts w:ascii="Arial" w:eastAsia="Times New Roman" w:hAnsi="Arial" w:cs="Arial"/>
          <w:sz w:val="22"/>
          <w:szCs w:val="22"/>
          <w:lang w:val="fr-CH" w:eastAsia="zh-TW"/>
        </w:rPr>
        <w:t>Estatal</w:t>
      </w:r>
      <w:proofErr w:type="spellEnd"/>
      <w:r w:rsidRPr="00683AE1">
        <w:rPr>
          <w:rFonts w:ascii="Arial" w:eastAsia="Times New Roman" w:hAnsi="Arial" w:cs="Arial"/>
          <w:sz w:val="22"/>
          <w:szCs w:val="22"/>
          <w:lang w:val="fr-CH" w:eastAsia="zh-TW"/>
        </w:rPr>
        <w:t xml:space="preserve"> de </w:t>
      </w:r>
      <w:proofErr w:type="spellStart"/>
      <w:r w:rsidRPr="00683AE1">
        <w:rPr>
          <w:rFonts w:ascii="Arial" w:eastAsia="Times New Roman" w:hAnsi="Arial" w:cs="Arial"/>
          <w:sz w:val="22"/>
          <w:szCs w:val="22"/>
          <w:lang w:val="fr-CH" w:eastAsia="zh-TW"/>
        </w:rPr>
        <w:t>Meteorologia</w:t>
      </w:r>
      <w:proofErr w:type="spellEnd"/>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Switzerland,  Patrick Parrish, WMO - World Meteorological Organization</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Switzerland,  Jeffrey Wilson, WMO - World Meteorological Organization</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Switzerland, </w:t>
      </w:r>
      <w:proofErr w:type="spellStart"/>
      <w:r w:rsidRPr="00683AE1">
        <w:rPr>
          <w:rFonts w:ascii="Arial" w:eastAsia="Times New Roman" w:hAnsi="Arial" w:cs="Arial"/>
          <w:sz w:val="22"/>
          <w:szCs w:val="22"/>
          <w:lang w:eastAsia="zh-TW"/>
        </w:rPr>
        <w:t>Rupa</w:t>
      </w:r>
      <w:proofErr w:type="spellEnd"/>
      <w:r w:rsidRPr="00683AE1">
        <w:rPr>
          <w:rFonts w:ascii="Arial" w:eastAsia="Times New Roman" w:hAnsi="Arial" w:cs="Arial"/>
          <w:sz w:val="22"/>
          <w:szCs w:val="22"/>
          <w:lang w:eastAsia="zh-TW"/>
        </w:rPr>
        <w:t xml:space="preserve"> Kumar </w:t>
      </w:r>
      <w:proofErr w:type="spellStart"/>
      <w:r w:rsidRPr="00683AE1">
        <w:rPr>
          <w:rFonts w:ascii="Arial" w:eastAsia="Times New Roman" w:hAnsi="Arial" w:cs="Arial"/>
          <w:sz w:val="22"/>
          <w:szCs w:val="22"/>
          <w:lang w:eastAsia="zh-TW"/>
        </w:rPr>
        <w:t>Kolli</w:t>
      </w:r>
      <w:proofErr w:type="spellEnd"/>
      <w:r w:rsidRPr="00683AE1">
        <w:rPr>
          <w:rFonts w:ascii="Arial" w:eastAsia="Times New Roman" w:hAnsi="Arial" w:cs="Arial"/>
          <w:sz w:val="22"/>
          <w:szCs w:val="22"/>
          <w:lang w:eastAsia="zh-TW"/>
        </w:rPr>
        <w:t>, WMO - World Meteorological Organization</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UK, Roger Stern, University of Reading - Statistical Services Center</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UK , Rebecca Griffiths, Met Office College</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USA, Marina </w:t>
      </w:r>
      <w:proofErr w:type="spellStart"/>
      <w:r w:rsidRPr="00683AE1">
        <w:rPr>
          <w:rFonts w:ascii="Arial" w:eastAsia="Times New Roman" w:hAnsi="Arial" w:cs="Arial"/>
          <w:sz w:val="22"/>
          <w:szCs w:val="22"/>
          <w:lang w:eastAsia="zh-TW"/>
        </w:rPr>
        <w:t>Livezey</w:t>
      </w:r>
      <w:proofErr w:type="spellEnd"/>
      <w:r w:rsidRPr="00683AE1">
        <w:rPr>
          <w:rFonts w:ascii="Arial" w:eastAsia="Times New Roman" w:hAnsi="Arial" w:cs="Arial"/>
          <w:sz w:val="22"/>
          <w:szCs w:val="22"/>
          <w:lang w:eastAsia="zh-TW"/>
        </w:rPr>
        <w:t xml:space="preserve">, NOAA - National Oceanic and </w:t>
      </w:r>
      <w:proofErr w:type="spellStart"/>
      <w:r w:rsidRPr="00683AE1">
        <w:rPr>
          <w:rFonts w:ascii="Arial" w:eastAsia="Times New Roman" w:hAnsi="Arial" w:cs="Arial"/>
          <w:sz w:val="22"/>
          <w:szCs w:val="22"/>
          <w:lang w:eastAsia="zh-TW"/>
        </w:rPr>
        <w:t>Atmospherical</w:t>
      </w:r>
      <w:proofErr w:type="spellEnd"/>
      <w:r w:rsidRPr="00683AE1">
        <w:rPr>
          <w:rFonts w:ascii="Arial" w:eastAsia="Times New Roman" w:hAnsi="Arial" w:cs="Arial"/>
          <w:sz w:val="22"/>
          <w:szCs w:val="22"/>
          <w:lang w:eastAsia="zh-TW"/>
        </w:rPr>
        <w:t xml:space="preserve"> Administration</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USA, Bruce Muller, The COMET Program - University Corporation for Atmospheric Research </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Israel, </w:t>
      </w:r>
      <w:proofErr w:type="spellStart"/>
      <w:r w:rsidRPr="00683AE1">
        <w:rPr>
          <w:rFonts w:ascii="Arial" w:eastAsia="Times New Roman" w:hAnsi="Arial" w:cs="Arial"/>
          <w:sz w:val="22"/>
          <w:szCs w:val="22"/>
          <w:lang w:eastAsia="zh-TW"/>
        </w:rPr>
        <w:t>Giora</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Gershtein</w:t>
      </w:r>
      <w:proofErr w:type="spellEnd"/>
      <w:r w:rsidRPr="00683AE1">
        <w:rPr>
          <w:rFonts w:ascii="Arial" w:eastAsia="Times New Roman" w:hAnsi="Arial" w:cs="Arial"/>
          <w:sz w:val="22"/>
          <w:szCs w:val="22"/>
          <w:lang w:eastAsia="zh-TW"/>
        </w:rPr>
        <w:t>, IMS - Israel Meteorological Service -RTC</w:t>
      </w:r>
    </w:p>
    <w:p w:rsidR="00E10EBD" w:rsidRPr="00683AE1" w:rsidRDefault="00E10EBD" w:rsidP="00D51B4E">
      <w:pPr>
        <w:pStyle w:val="ListParagraph"/>
        <w:numPr>
          <w:ilvl w:val="0"/>
          <w:numId w:val="9"/>
        </w:numPr>
        <w:rPr>
          <w:rFonts w:ascii="Arial" w:eastAsia="Times New Roman" w:hAnsi="Arial" w:cs="Arial"/>
          <w:sz w:val="22"/>
          <w:szCs w:val="22"/>
          <w:lang w:eastAsia="zh-TW"/>
        </w:rPr>
      </w:pPr>
      <w:r w:rsidRPr="00683AE1">
        <w:rPr>
          <w:rFonts w:ascii="Arial" w:eastAsia="Times New Roman" w:hAnsi="Arial" w:cs="Arial"/>
          <w:sz w:val="22"/>
          <w:szCs w:val="22"/>
          <w:lang w:eastAsia="zh-TW"/>
        </w:rPr>
        <w:t xml:space="preserve">Israel, </w:t>
      </w:r>
      <w:proofErr w:type="spellStart"/>
      <w:r w:rsidRPr="00683AE1">
        <w:rPr>
          <w:rFonts w:ascii="Arial" w:eastAsia="Times New Roman" w:hAnsi="Arial" w:cs="Arial"/>
          <w:sz w:val="22"/>
          <w:szCs w:val="22"/>
          <w:lang w:eastAsia="zh-TW"/>
        </w:rPr>
        <w:t>Avner</w:t>
      </w:r>
      <w:proofErr w:type="spellEnd"/>
      <w:r w:rsidRPr="00683AE1">
        <w:rPr>
          <w:rFonts w:ascii="Arial" w:eastAsia="Times New Roman" w:hAnsi="Arial" w:cs="Arial"/>
          <w:sz w:val="22"/>
          <w:szCs w:val="22"/>
          <w:lang w:eastAsia="zh-TW"/>
        </w:rPr>
        <w:t xml:space="preserve"> </w:t>
      </w:r>
      <w:proofErr w:type="spellStart"/>
      <w:r w:rsidRPr="00683AE1">
        <w:rPr>
          <w:rFonts w:ascii="Arial" w:eastAsia="Times New Roman" w:hAnsi="Arial" w:cs="Arial"/>
          <w:sz w:val="22"/>
          <w:szCs w:val="22"/>
          <w:lang w:eastAsia="zh-TW"/>
        </w:rPr>
        <w:t>Furshpan</w:t>
      </w:r>
      <w:proofErr w:type="spellEnd"/>
      <w:r w:rsidRPr="00683AE1">
        <w:rPr>
          <w:rFonts w:ascii="Arial" w:eastAsia="Times New Roman" w:hAnsi="Arial" w:cs="Arial"/>
          <w:sz w:val="22"/>
          <w:szCs w:val="22"/>
          <w:lang w:eastAsia="zh-TW"/>
        </w:rPr>
        <w:t>, IMS - Israel Meteorological Service</w:t>
      </w:r>
    </w:p>
    <w:p w:rsidR="005F38F0" w:rsidRPr="00683AE1" w:rsidRDefault="0020095E" w:rsidP="00D51B4E">
      <w:pPr>
        <w:pStyle w:val="Heading2"/>
        <w:ind w:left="0" w:firstLine="0"/>
        <w:jc w:val="center"/>
      </w:pPr>
      <w:r w:rsidRPr="00683AE1">
        <w:rPr>
          <w:lang w:val="en-US"/>
        </w:rPr>
        <w:br w:type="page"/>
      </w:r>
      <w:bookmarkStart w:id="7" w:name="_Toc319327012"/>
    </w:p>
    <w:p w:rsidR="00A371AD" w:rsidRDefault="00A371AD" w:rsidP="005F38F0">
      <w:pPr>
        <w:pStyle w:val="Heading1"/>
      </w:pPr>
    </w:p>
    <w:p w:rsidR="0020095E" w:rsidRPr="00C47CE5" w:rsidRDefault="0020095E" w:rsidP="005F38F0">
      <w:pPr>
        <w:pStyle w:val="Heading1"/>
      </w:pPr>
      <w:r w:rsidRPr="000573AD">
        <w:t>APP</w:t>
      </w:r>
      <w:r w:rsidR="00E80C4B">
        <w:t>ENDIX b</w:t>
      </w:r>
      <w:r w:rsidRPr="000573AD">
        <w:t xml:space="preserve">:  </w:t>
      </w:r>
      <w:r w:rsidR="00C47CE5">
        <w:t xml:space="preserve">Initial inventory of </w:t>
      </w:r>
      <w:r w:rsidR="00767C8C">
        <w:t>ETR resources for training in climate services</w:t>
      </w:r>
      <w:r w:rsidRPr="000573AD">
        <w:br/>
      </w:r>
      <w:bookmarkEnd w:id="7"/>
    </w:p>
    <w:p w:rsidR="005153FD" w:rsidRDefault="005153FD" w:rsidP="00A371AD">
      <w:pPr>
        <w:rPr>
          <w:lang w:val="en-US" w:eastAsia="zh-TW"/>
        </w:rPr>
      </w:pPr>
      <w:r>
        <w:rPr>
          <w:lang w:val="en-US" w:eastAsia="zh-TW"/>
        </w:rPr>
        <w:t>Competency Framework for Climate Services Personnel</w:t>
      </w:r>
    </w:p>
    <w:p w:rsidR="005153FD" w:rsidRPr="005153FD" w:rsidRDefault="005153FD" w:rsidP="00A371AD">
      <w:pPr>
        <w:pStyle w:val="WMOBodyText"/>
        <w:rPr>
          <w:lang w:val="en-US"/>
        </w:rPr>
      </w:pPr>
    </w:p>
    <w:p w:rsidR="005153FD" w:rsidRPr="00C47CE5" w:rsidRDefault="005153FD" w:rsidP="00A371AD">
      <w:pPr>
        <w:numPr>
          <w:ilvl w:val="0"/>
          <w:numId w:val="10"/>
        </w:numPr>
        <w:tabs>
          <w:tab w:val="clear" w:pos="1134"/>
        </w:tabs>
        <w:suppressAutoHyphens/>
        <w:jc w:val="left"/>
        <w:rPr>
          <w:rFonts w:eastAsia="Times New Roman"/>
          <w:szCs w:val="22"/>
          <w:lang w:val="en-US" w:eastAsia="tr-TR"/>
        </w:rPr>
      </w:pPr>
      <w:r w:rsidRPr="00C47CE5">
        <w:rPr>
          <w:rFonts w:eastAsia="Times New Roman"/>
          <w:szCs w:val="22"/>
          <w:lang w:val="en-US" w:eastAsia="tr-TR"/>
        </w:rPr>
        <w:t>Create and manage climate data sets.</w:t>
      </w:r>
      <w:r w:rsidRPr="00C47CE5">
        <w:rPr>
          <w:rFonts w:eastAsia="Times New Roman"/>
          <w:b/>
          <w:bCs/>
          <w:szCs w:val="22"/>
          <w:lang w:val="en-US" w:eastAsia="tr-TR"/>
        </w:rPr>
        <w:t xml:space="preserve"> </w:t>
      </w:r>
    </w:p>
    <w:p w:rsidR="005153FD" w:rsidRPr="00C47CE5" w:rsidRDefault="005153FD" w:rsidP="00A371AD">
      <w:pPr>
        <w:numPr>
          <w:ilvl w:val="0"/>
          <w:numId w:val="10"/>
        </w:numPr>
        <w:tabs>
          <w:tab w:val="clear" w:pos="1134"/>
        </w:tabs>
        <w:suppressAutoHyphens/>
        <w:jc w:val="left"/>
        <w:rPr>
          <w:rFonts w:eastAsia="Times New Roman"/>
          <w:szCs w:val="22"/>
          <w:lang w:val="en-US" w:eastAsia="tr-TR"/>
        </w:rPr>
      </w:pPr>
      <w:r w:rsidRPr="00C47CE5">
        <w:rPr>
          <w:rFonts w:eastAsia="Times New Roman"/>
          <w:szCs w:val="22"/>
          <w:lang w:val="en-US" w:eastAsia="tr-TR"/>
        </w:rPr>
        <w:t>Derive products from climate data;</w:t>
      </w:r>
    </w:p>
    <w:p w:rsidR="005153FD" w:rsidRPr="00C47CE5" w:rsidRDefault="005153FD" w:rsidP="00A371AD">
      <w:pPr>
        <w:numPr>
          <w:ilvl w:val="0"/>
          <w:numId w:val="10"/>
        </w:numPr>
        <w:tabs>
          <w:tab w:val="clear" w:pos="1134"/>
        </w:tabs>
        <w:suppressAutoHyphens/>
        <w:jc w:val="left"/>
        <w:rPr>
          <w:rFonts w:eastAsia="Times New Roman"/>
          <w:szCs w:val="22"/>
          <w:lang w:val="en-US" w:eastAsia="tr-TR"/>
        </w:rPr>
      </w:pPr>
      <w:r w:rsidRPr="00C47CE5">
        <w:rPr>
          <w:rFonts w:eastAsia="Times New Roman"/>
          <w:szCs w:val="22"/>
          <w:lang w:val="en-US" w:eastAsia="tr-TR"/>
        </w:rPr>
        <w:t xml:space="preserve">Create and/or interpret climate forecasts and model output; </w:t>
      </w:r>
    </w:p>
    <w:p w:rsidR="005153FD" w:rsidRPr="00C47CE5" w:rsidRDefault="005153FD" w:rsidP="00A371AD">
      <w:pPr>
        <w:numPr>
          <w:ilvl w:val="0"/>
          <w:numId w:val="10"/>
        </w:numPr>
        <w:tabs>
          <w:tab w:val="clear" w:pos="1134"/>
        </w:tabs>
        <w:suppressAutoHyphens/>
        <w:jc w:val="left"/>
        <w:rPr>
          <w:rFonts w:eastAsia="Times New Roman"/>
          <w:szCs w:val="22"/>
          <w:lang w:val="en-US" w:eastAsia="tr-TR"/>
        </w:rPr>
      </w:pPr>
      <w:r w:rsidRPr="00C47CE5">
        <w:rPr>
          <w:rFonts w:eastAsia="Times New Roman"/>
          <w:szCs w:val="22"/>
          <w:lang w:val="en-US" w:eastAsia="tr-TR"/>
        </w:rPr>
        <w:t>Ensure the quality of climate information and services;</w:t>
      </w:r>
    </w:p>
    <w:p w:rsidR="005153FD" w:rsidRDefault="005153FD" w:rsidP="00A371AD">
      <w:pPr>
        <w:numPr>
          <w:ilvl w:val="0"/>
          <w:numId w:val="10"/>
        </w:numPr>
        <w:tabs>
          <w:tab w:val="clear" w:pos="1134"/>
        </w:tabs>
        <w:suppressAutoHyphens/>
        <w:jc w:val="left"/>
        <w:rPr>
          <w:rFonts w:eastAsia="Times New Roman"/>
          <w:szCs w:val="22"/>
          <w:lang w:val="en-US" w:eastAsia="tr-TR"/>
        </w:rPr>
      </w:pPr>
      <w:r w:rsidRPr="00C47CE5">
        <w:rPr>
          <w:rFonts w:eastAsia="Times New Roman"/>
          <w:szCs w:val="22"/>
          <w:lang w:val="en-US" w:eastAsia="tr-TR"/>
        </w:rPr>
        <w:t>Communicate climatological information with users.</w:t>
      </w:r>
    </w:p>
    <w:p w:rsidR="005153FD" w:rsidRDefault="00F96CEC" w:rsidP="005153FD">
      <w:pPr>
        <w:pStyle w:val="WMOBodyText"/>
        <w:rPr>
          <w:lang w:val="en-US" w:eastAsia="tr-TR"/>
        </w:rPr>
      </w:pPr>
      <w:r>
        <w:rPr>
          <w:lang w:val="en-US" w:eastAsia="tr-TR"/>
        </w:rPr>
        <w:t>International training r</w:t>
      </w:r>
      <w:r w:rsidR="005153FD">
        <w:rPr>
          <w:lang w:val="en-US" w:eastAsia="tr-TR"/>
        </w:rPr>
        <w:t xml:space="preserve">esources </w:t>
      </w:r>
      <w:r>
        <w:rPr>
          <w:lang w:val="en-US" w:eastAsia="tr-TR"/>
        </w:rPr>
        <w:t xml:space="preserve">identified during and after the workshop, </w:t>
      </w:r>
      <w:r w:rsidR="005153FD">
        <w:rPr>
          <w:lang w:val="en-US" w:eastAsia="tr-TR"/>
        </w:rPr>
        <w:t>and primary competencies addressed</w:t>
      </w:r>
      <w:r w:rsidR="005153FD">
        <w:rPr>
          <w:lang w:val="en-US" w:eastAsia="tr-TR"/>
        </w:rPr>
        <w:br/>
      </w:r>
    </w:p>
    <w:tbl>
      <w:tblPr>
        <w:tblStyle w:val="TableGrid"/>
        <w:tblW w:w="0" w:type="auto"/>
        <w:tblLook w:val="04A0" w:firstRow="1" w:lastRow="0" w:firstColumn="1" w:lastColumn="0" w:noHBand="0" w:noVBand="1"/>
      </w:tblPr>
      <w:tblGrid>
        <w:gridCol w:w="1928"/>
        <w:gridCol w:w="5376"/>
        <w:gridCol w:w="498"/>
        <w:gridCol w:w="498"/>
        <w:gridCol w:w="539"/>
        <w:gridCol w:w="518"/>
        <w:gridCol w:w="498"/>
      </w:tblGrid>
      <w:tr w:rsidR="005153FD" w:rsidTr="005153FD">
        <w:tc>
          <w:tcPr>
            <w:tcW w:w="1928" w:type="dxa"/>
          </w:tcPr>
          <w:p w:rsidR="005153FD" w:rsidRDefault="005153FD" w:rsidP="00F96CEC">
            <w:pPr>
              <w:jc w:val="left"/>
              <w:rPr>
                <w:lang w:val="en-US" w:eastAsia="zh-TW"/>
              </w:rPr>
            </w:pPr>
            <w:r>
              <w:rPr>
                <w:lang w:val="en-US" w:eastAsia="zh-TW"/>
              </w:rPr>
              <w:t>Institution</w:t>
            </w:r>
          </w:p>
        </w:tc>
        <w:tc>
          <w:tcPr>
            <w:tcW w:w="5376" w:type="dxa"/>
          </w:tcPr>
          <w:p w:rsidR="005153FD" w:rsidRDefault="005153FD" w:rsidP="00F96CEC">
            <w:pPr>
              <w:jc w:val="center"/>
              <w:rPr>
                <w:lang w:val="en-US" w:eastAsia="zh-TW"/>
              </w:rPr>
            </w:pPr>
            <w:r>
              <w:rPr>
                <w:lang w:val="en-US" w:eastAsia="zh-TW"/>
              </w:rPr>
              <w:t>Course or resource</w:t>
            </w:r>
          </w:p>
        </w:tc>
        <w:tc>
          <w:tcPr>
            <w:tcW w:w="498" w:type="dxa"/>
          </w:tcPr>
          <w:p w:rsidR="005153FD" w:rsidRDefault="005153FD" w:rsidP="005153FD">
            <w:pPr>
              <w:jc w:val="center"/>
              <w:rPr>
                <w:lang w:val="en-US" w:eastAsia="zh-TW"/>
              </w:rPr>
            </w:pPr>
            <w:r>
              <w:rPr>
                <w:lang w:val="en-US" w:eastAsia="zh-TW"/>
              </w:rPr>
              <w:t>C1</w:t>
            </w:r>
          </w:p>
        </w:tc>
        <w:tc>
          <w:tcPr>
            <w:tcW w:w="498" w:type="dxa"/>
          </w:tcPr>
          <w:p w:rsidR="005153FD" w:rsidRDefault="005153FD" w:rsidP="005153FD">
            <w:pPr>
              <w:jc w:val="center"/>
              <w:rPr>
                <w:lang w:val="en-US" w:eastAsia="zh-TW"/>
              </w:rPr>
            </w:pPr>
            <w:r>
              <w:rPr>
                <w:lang w:val="en-US" w:eastAsia="zh-TW"/>
              </w:rPr>
              <w:t>C2</w:t>
            </w:r>
          </w:p>
        </w:tc>
        <w:tc>
          <w:tcPr>
            <w:tcW w:w="539" w:type="dxa"/>
          </w:tcPr>
          <w:p w:rsidR="005153FD" w:rsidRDefault="005153FD" w:rsidP="005153FD">
            <w:pPr>
              <w:jc w:val="center"/>
              <w:rPr>
                <w:lang w:val="en-US" w:eastAsia="zh-TW"/>
              </w:rPr>
            </w:pPr>
            <w:r>
              <w:rPr>
                <w:lang w:val="en-US" w:eastAsia="zh-TW"/>
              </w:rPr>
              <w:t>C3</w:t>
            </w:r>
          </w:p>
        </w:tc>
        <w:tc>
          <w:tcPr>
            <w:tcW w:w="518" w:type="dxa"/>
          </w:tcPr>
          <w:p w:rsidR="005153FD" w:rsidRDefault="005153FD" w:rsidP="005153FD">
            <w:pPr>
              <w:jc w:val="center"/>
              <w:rPr>
                <w:lang w:val="en-US" w:eastAsia="zh-TW"/>
              </w:rPr>
            </w:pPr>
            <w:r>
              <w:rPr>
                <w:lang w:val="en-US" w:eastAsia="zh-TW"/>
              </w:rPr>
              <w:t>C4</w:t>
            </w:r>
          </w:p>
        </w:tc>
        <w:tc>
          <w:tcPr>
            <w:tcW w:w="498" w:type="dxa"/>
          </w:tcPr>
          <w:p w:rsidR="005153FD" w:rsidRDefault="005153FD" w:rsidP="005153FD">
            <w:pPr>
              <w:jc w:val="center"/>
              <w:rPr>
                <w:lang w:val="en-US" w:eastAsia="zh-TW"/>
              </w:rPr>
            </w:pPr>
            <w:r>
              <w:rPr>
                <w:lang w:val="en-US" w:eastAsia="zh-TW"/>
              </w:rPr>
              <w:t>C5</w:t>
            </w:r>
          </w:p>
        </w:tc>
      </w:tr>
      <w:tr w:rsidR="005153FD" w:rsidTr="005153FD">
        <w:tc>
          <w:tcPr>
            <w:tcW w:w="1928" w:type="dxa"/>
          </w:tcPr>
          <w:p w:rsidR="005153FD" w:rsidRDefault="005153FD" w:rsidP="00F96CEC">
            <w:pPr>
              <w:jc w:val="left"/>
              <w:rPr>
                <w:lang w:val="en-US" w:eastAsia="zh-TW"/>
              </w:rPr>
            </w:pPr>
            <w:r>
              <w:rPr>
                <w:lang w:val="en-US" w:eastAsia="zh-TW"/>
              </w:rPr>
              <w:t>RTC Peru/</w:t>
            </w:r>
            <w:proofErr w:type="spellStart"/>
            <w:r>
              <w:rPr>
                <w:lang w:val="en-US" w:eastAsia="zh-TW"/>
              </w:rPr>
              <w:t>MeteoSwiss</w:t>
            </w:r>
            <w:proofErr w:type="spellEnd"/>
          </w:p>
        </w:tc>
        <w:tc>
          <w:tcPr>
            <w:tcW w:w="5376" w:type="dxa"/>
          </w:tcPr>
          <w:p w:rsidR="005153FD" w:rsidRDefault="005153FD" w:rsidP="005153FD">
            <w:pPr>
              <w:jc w:val="left"/>
              <w:rPr>
                <w:lang w:val="en-US" w:eastAsia="zh-TW"/>
              </w:rPr>
            </w:pPr>
            <w:proofErr w:type="spellStart"/>
            <w:r>
              <w:rPr>
                <w:lang w:val="en-US" w:eastAsia="zh-TW"/>
              </w:rPr>
              <w:t>Climandes</w:t>
            </w:r>
            <w:proofErr w:type="spellEnd"/>
            <w:r>
              <w:rPr>
                <w:lang w:val="en-US" w:eastAsia="zh-TW"/>
              </w:rPr>
              <w:t xml:space="preserve"> project (Courses and capacity development strategy)</w:t>
            </w:r>
          </w:p>
        </w:tc>
        <w:tc>
          <w:tcPr>
            <w:tcW w:w="49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p>
        </w:tc>
        <w:tc>
          <w:tcPr>
            <w:tcW w:w="51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r>
              <w:rPr>
                <w:lang w:val="en-US" w:eastAsia="zh-TW"/>
              </w:rPr>
              <w:t>x</w:t>
            </w:r>
          </w:p>
        </w:tc>
      </w:tr>
      <w:tr w:rsidR="005153FD" w:rsidTr="005153FD">
        <w:tc>
          <w:tcPr>
            <w:tcW w:w="1928" w:type="dxa"/>
          </w:tcPr>
          <w:p w:rsidR="005153FD" w:rsidRDefault="005153FD" w:rsidP="00F96CEC">
            <w:pPr>
              <w:jc w:val="left"/>
              <w:rPr>
                <w:lang w:val="en-US" w:eastAsia="zh-TW"/>
              </w:rPr>
            </w:pPr>
            <w:r>
              <w:rPr>
                <w:lang w:val="en-US" w:eastAsia="zh-TW"/>
              </w:rPr>
              <w:t>RTC Peru/U of Bern</w:t>
            </w:r>
          </w:p>
        </w:tc>
        <w:tc>
          <w:tcPr>
            <w:tcW w:w="5376" w:type="dxa"/>
          </w:tcPr>
          <w:p w:rsidR="005153FD" w:rsidRDefault="005153FD" w:rsidP="005153FD">
            <w:pPr>
              <w:jc w:val="left"/>
              <w:rPr>
                <w:lang w:val="en-US" w:eastAsia="zh-TW"/>
              </w:rPr>
            </w:pPr>
            <w:proofErr w:type="spellStart"/>
            <w:r>
              <w:rPr>
                <w:lang w:val="en-US" w:eastAsia="zh-TW"/>
              </w:rPr>
              <w:t>Climandes</w:t>
            </w:r>
            <w:proofErr w:type="spellEnd"/>
            <w:r>
              <w:rPr>
                <w:lang w:val="en-US" w:eastAsia="zh-TW"/>
              </w:rPr>
              <w:t xml:space="preserve"> project (e-Learning resources)</w:t>
            </w:r>
          </w:p>
        </w:tc>
        <w:tc>
          <w:tcPr>
            <w:tcW w:w="49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5153FD" w:rsidP="00F96CEC">
            <w:pPr>
              <w:jc w:val="left"/>
              <w:rPr>
                <w:lang w:val="en-US" w:eastAsia="zh-TW"/>
              </w:rPr>
            </w:pPr>
            <w:r>
              <w:rPr>
                <w:lang w:val="en-US" w:eastAsia="zh-TW"/>
              </w:rPr>
              <w:t>RTC Italy (IBIMET)</w:t>
            </w:r>
          </w:p>
        </w:tc>
        <w:tc>
          <w:tcPr>
            <w:tcW w:w="5376" w:type="dxa"/>
          </w:tcPr>
          <w:p w:rsidR="005153FD" w:rsidRDefault="00F96CEC" w:rsidP="005153FD">
            <w:pPr>
              <w:jc w:val="left"/>
              <w:rPr>
                <w:lang w:val="en-US" w:eastAsia="zh-TW"/>
              </w:rPr>
            </w:pPr>
            <w:r>
              <w:rPr>
                <w:lang w:val="en-US" w:eastAsia="zh-TW"/>
              </w:rPr>
              <w:t>Seasonal Climate Prediction Course</w:t>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t>RTC Italy (IBIMET)</w:t>
            </w:r>
          </w:p>
        </w:tc>
        <w:tc>
          <w:tcPr>
            <w:tcW w:w="5376" w:type="dxa"/>
          </w:tcPr>
          <w:p w:rsidR="005153FD" w:rsidRDefault="00F96CEC" w:rsidP="00F96CEC">
            <w:pPr>
              <w:jc w:val="left"/>
              <w:rPr>
                <w:lang w:val="en-US" w:eastAsia="zh-TW"/>
              </w:rPr>
            </w:pPr>
            <w:r>
              <w:rPr>
                <w:lang w:val="en-US" w:eastAsia="zh-TW"/>
              </w:rPr>
              <w:t>Climate Change Adaptation and DRR in Agriculture (courses and mentoring project)</w:t>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F96CEC"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Pr>
                <w:lang w:val="en-US" w:eastAsia="zh-TW"/>
              </w:rPr>
              <w:t>RTC Israel</w:t>
            </w:r>
          </w:p>
        </w:tc>
        <w:tc>
          <w:tcPr>
            <w:tcW w:w="5376" w:type="dxa"/>
          </w:tcPr>
          <w:p w:rsidR="005153FD" w:rsidRDefault="00F96CEC" w:rsidP="005153FD">
            <w:pPr>
              <w:jc w:val="left"/>
              <w:rPr>
                <w:lang w:val="en-US" w:eastAsia="zh-TW"/>
              </w:rPr>
            </w:pPr>
            <w:r>
              <w:rPr>
                <w:lang w:val="en-US" w:eastAsia="zh-TW"/>
              </w:rPr>
              <w:t>Climate Change and Agriculture (annual course)</w:t>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Pr>
                <w:lang w:val="en-US" w:eastAsia="zh-TW"/>
              </w:rPr>
              <w:t>RTC Kenya</w:t>
            </w:r>
          </w:p>
        </w:tc>
        <w:tc>
          <w:tcPr>
            <w:tcW w:w="5376" w:type="dxa"/>
          </w:tcPr>
          <w:p w:rsidR="005153FD" w:rsidRDefault="00F96CEC" w:rsidP="005153FD">
            <w:pPr>
              <w:jc w:val="left"/>
              <w:rPr>
                <w:lang w:val="en-US" w:eastAsia="zh-TW"/>
              </w:rPr>
            </w:pPr>
            <w:r>
              <w:rPr>
                <w:lang w:val="en-US" w:eastAsia="zh-TW"/>
              </w:rPr>
              <w:t>Capacity Building for Provision of Country Climate Information Services (courses and programme)</w:t>
            </w:r>
          </w:p>
        </w:tc>
        <w:tc>
          <w:tcPr>
            <w:tcW w:w="49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c>
          <w:tcPr>
            <w:tcW w:w="539" w:type="dxa"/>
          </w:tcPr>
          <w:p w:rsidR="005153FD" w:rsidRDefault="005153FD" w:rsidP="005153FD">
            <w:pPr>
              <w:jc w:val="center"/>
              <w:rPr>
                <w:lang w:val="en-US" w:eastAsia="zh-TW"/>
              </w:rPr>
            </w:pPr>
          </w:p>
        </w:tc>
        <w:tc>
          <w:tcPr>
            <w:tcW w:w="51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Pr>
                <w:lang w:val="en-US" w:eastAsia="zh-TW"/>
              </w:rPr>
              <w:t>RTC China (Beijing)</w:t>
            </w:r>
          </w:p>
        </w:tc>
        <w:tc>
          <w:tcPr>
            <w:tcW w:w="5376" w:type="dxa"/>
          </w:tcPr>
          <w:p w:rsidR="005153FD" w:rsidRDefault="00F96CEC" w:rsidP="005153FD">
            <w:pPr>
              <w:jc w:val="left"/>
              <w:rPr>
                <w:lang w:val="en-US" w:eastAsia="zh-TW"/>
              </w:rPr>
            </w:pPr>
            <w:r>
              <w:rPr>
                <w:lang w:val="en-US" w:eastAsia="zh-TW"/>
              </w:rPr>
              <w:t>Climate Services: Climate monitoring, prediction, and application (course)</w:t>
            </w:r>
          </w:p>
        </w:tc>
        <w:tc>
          <w:tcPr>
            <w:tcW w:w="498" w:type="dxa"/>
          </w:tcPr>
          <w:p w:rsidR="005153FD" w:rsidRDefault="00F96CEC" w:rsidP="005153FD">
            <w:pPr>
              <w:jc w:val="center"/>
              <w:rPr>
                <w:lang w:val="en-US" w:eastAsia="zh-TW"/>
              </w:rPr>
            </w:pPr>
            <w:r>
              <w:rPr>
                <w:lang w:val="en-US" w:eastAsia="zh-TW"/>
              </w:rPr>
              <w:t>x</w:t>
            </w: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t>RTC China (Beijing)</w:t>
            </w:r>
          </w:p>
        </w:tc>
        <w:tc>
          <w:tcPr>
            <w:tcW w:w="5376" w:type="dxa"/>
          </w:tcPr>
          <w:p w:rsidR="005153FD" w:rsidRDefault="00F96CEC" w:rsidP="00F96CEC">
            <w:pPr>
              <w:tabs>
                <w:tab w:val="left" w:pos="4350"/>
              </w:tabs>
              <w:jc w:val="left"/>
              <w:rPr>
                <w:lang w:val="en-US" w:eastAsia="zh-TW"/>
              </w:rPr>
            </w:pPr>
            <w:r>
              <w:rPr>
                <w:lang w:val="en-US" w:eastAsia="zh-TW"/>
              </w:rPr>
              <w:t>Global Framework for Climate Services (course)</w:t>
            </w:r>
            <w:r>
              <w:rPr>
                <w:lang w:val="en-US" w:eastAsia="zh-TW"/>
              </w:rPr>
              <w:tab/>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r>
      <w:tr w:rsidR="002C3FFD" w:rsidTr="005153FD">
        <w:tc>
          <w:tcPr>
            <w:tcW w:w="1928" w:type="dxa"/>
          </w:tcPr>
          <w:p w:rsidR="002C3FFD" w:rsidRDefault="002C3FFD" w:rsidP="00F96CEC">
            <w:pPr>
              <w:jc w:val="left"/>
              <w:rPr>
                <w:lang w:val="en-US" w:eastAsia="zh-TW"/>
              </w:rPr>
            </w:pPr>
            <w:r>
              <w:rPr>
                <w:lang w:val="en-US" w:eastAsia="zh-TW"/>
              </w:rPr>
              <w:t>RTC Niger (AGRHYMET)</w:t>
            </w:r>
          </w:p>
        </w:tc>
        <w:tc>
          <w:tcPr>
            <w:tcW w:w="5376" w:type="dxa"/>
          </w:tcPr>
          <w:p w:rsidR="002C3FFD" w:rsidRDefault="002C3FFD" w:rsidP="005153FD">
            <w:pPr>
              <w:jc w:val="left"/>
              <w:rPr>
                <w:lang w:val="en-US" w:eastAsia="zh-TW"/>
              </w:rPr>
            </w:pPr>
            <w:r>
              <w:rPr>
                <w:lang w:val="en-US" w:eastAsia="zh-TW"/>
              </w:rPr>
              <w:t>Professional Master’s Degree Programmes (Climate change and sustainable development, Integrated mgt. of environment and water resources, Management of sustainable lands, Sustainable protection of culture and environment, Food security and nutrition)</w:t>
            </w:r>
          </w:p>
        </w:tc>
        <w:tc>
          <w:tcPr>
            <w:tcW w:w="498" w:type="dxa"/>
          </w:tcPr>
          <w:p w:rsidR="002C3FFD" w:rsidRDefault="002C3FFD" w:rsidP="005153FD">
            <w:pPr>
              <w:jc w:val="center"/>
              <w:rPr>
                <w:lang w:val="en-US" w:eastAsia="zh-TW"/>
              </w:rPr>
            </w:pPr>
          </w:p>
        </w:tc>
        <w:tc>
          <w:tcPr>
            <w:tcW w:w="498" w:type="dxa"/>
          </w:tcPr>
          <w:p w:rsidR="002C3FFD" w:rsidRDefault="002C3FFD" w:rsidP="005153FD">
            <w:pPr>
              <w:jc w:val="center"/>
              <w:rPr>
                <w:lang w:val="en-US" w:eastAsia="zh-TW"/>
              </w:rPr>
            </w:pPr>
          </w:p>
        </w:tc>
        <w:tc>
          <w:tcPr>
            <w:tcW w:w="539" w:type="dxa"/>
          </w:tcPr>
          <w:p w:rsidR="002C3FFD" w:rsidRDefault="002C3FFD" w:rsidP="005153FD">
            <w:pPr>
              <w:jc w:val="center"/>
              <w:rPr>
                <w:lang w:val="en-US" w:eastAsia="zh-TW"/>
              </w:rPr>
            </w:pPr>
            <w:r>
              <w:rPr>
                <w:lang w:val="en-US" w:eastAsia="zh-TW"/>
              </w:rPr>
              <w:t>x</w:t>
            </w:r>
          </w:p>
        </w:tc>
        <w:tc>
          <w:tcPr>
            <w:tcW w:w="518" w:type="dxa"/>
          </w:tcPr>
          <w:p w:rsidR="002C3FFD" w:rsidRDefault="002C3FFD" w:rsidP="005153FD">
            <w:pPr>
              <w:jc w:val="center"/>
              <w:rPr>
                <w:lang w:val="en-US" w:eastAsia="zh-TW"/>
              </w:rPr>
            </w:pPr>
          </w:p>
        </w:tc>
        <w:tc>
          <w:tcPr>
            <w:tcW w:w="498" w:type="dxa"/>
          </w:tcPr>
          <w:p w:rsidR="002C3FFD" w:rsidRDefault="002C3FFD" w:rsidP="005153FD">
            <w:pPr>
              <w:jc w:val="center"/>
              <w:rPr>
                <w:lang w:val="en-US" w:eastAsia="zh-TW"/>
              </w:rPr>
            </w:pPr>
            <w:r>
              <w:rPr>
                <w:lang w:val="en-US" w:eastAsia="zh-TW"/>
              </w:rPr>
              <w:t>x</w:t>
            </w:r>
          </w:p>
        </w:tc>
      </w:tr>
      <w:tr w:rsidR="00C47CE5" w:rsidTr="005153FD">
        <w:tc>
          <w:tcPr>
            <w:tcW w:w="1928" w:type="dxa"/>
          </w:tcPr>
          <w:p w:rsidR="00C47CE5" w:rsidRDefault="00C47CE5" w:rsidP="00F96CEC">
            <w:pPr>
              <w:jc w:val="left"/>
              <w:rPr>
                <w:lang w:val="en-US" w:eastAsia="zh-TW"/>
              </w:rPr>
            </w:pPr>
            <w:r>
              <w:rPr>
                <w:lang w:val="en-US" w:eastAsia="zh-TW"/>
              </w:rPr>
              <w:t>RTC India (IMD, Pune)</w:t>
            </w:r>
          </w:p>
        </w:tc>
        <w:tc>
          <w:tcPr>
            <w:tcW w:w="5376" w:type="dxa"/>
          </w:tcPr>
          <w:p w:rsidR="00C47CE5" w:rsidRDefault="00C47CE5" w:rsidP="00C47CE5">
            <w:pPr>
              <w:jc w:val="left"/>
              <w:rPr>
                <w:lang w:val="en-US" w:eastAsia="zh-TW"/>
              </w:rPr>
            </w:pPr>
            <w:r>
              <w:rPr>
                <w:lang w:val="en-US" w:eastAsia="zh-TW"/>
              </w:rPr>
              <w:t>Advanced Meteorology Curriculum (BIP-M), Climatology and Climate Science Courses</w:t>
            </w:r>
          </w:p>
        </w:tc>
        <w:tc>
          <w:tcPr>
            <w:tcW w:w="498" w:type="dxa"/>
          </w:tcPr>
          <w:p w:rsidR="00C47CE5" w:rsidRDefault="00C47CE5" w:rsidP="005153FD">
            <w:pPr>
              <w:jc w:val="center"/>
              <w:rPr>
                <w:lang w:val="en-US" w:eastAsia="zh-TW"/>
              </w:rPr>
            </w:pPr>
          </w:p>
        </w:tc>
        <w:tc>
          <w:tcPr>
            <w:tcW w:w="498" w:type="dxa"/>
          </w:tcPr>
          <w:p w:rsidR="00C47CE5" w:rsidRDefault="00C47CE5" w:rsidP="005153FD">
            <w:pPr>
              <w:jc w:val="center"/>
              <w:rPr>
                <w:lang w:val="en-US" w:eastAsia="zh-TW"/>
              </w:rPr>
            </w:pPr>
            <w:r>
              <w:rPr>
                <w:lang w:val="en-US" w:eastAsia="zh-TW"/>
              </w:rPr>
              <w:t>x</w:t>
            </w:r>
          </w:p>
        </w:tc>
        <w:tc>
          <w:tcPr>
            <w:tcW w:w="539" w:type="dxa"/>
          </w:tcPr>
          <w:p w:rsidR="00C47CE5" w:rsidRDefault="00C47CE5" w:rsidP="005153FD">
            <w:pPr>
              <w:jc w:val="center"/>
              <w:rPr>
                <w:lang w:val="en-US" w:eastAsia="zh-TW"/>
              </w:rPr>
            </w:pPr>
            <w:r>
              <w:rPr>
                <w:lang w:val="en-US" w:eastAsia="zh-TW"/>
              </w:rPr>
              <w:t>x</w:t>
            </w:r>
          </w:p>
        </w:tc>
        <w:tc>
          <w:tcPr>
            <w:tcW w:w="518" w:type="dxa"/>
          </w:tcPr>
          <w:p w:rsidR="00C47CE5" w:rsidRDefault="00C47CE5" w:rsidP="005153FD">
            <w:pPr>
              <w:jc w:val="center"/>
              <w:rPr>
                <w:lang w:val="en-US" w:eastAsia="zh-TW"/>
              </w:rPr>
            </w:pPr>
          </w:p>
        </w:tc>
        <w:tc>
          <w:tcPr>
            <w:tcW w:w="498" w:type="dxa"/>
          </w:tcPr>
          <w:p w:rsidR="00C47CE5" w:rsidRDefault="00C47CE5" w:rsidP="005153FD">
            <w:pPr>
              <w:jc w:val="center"/>
              <w:rPr>
                <w:lang w:val="en-US" w:eastAsia="zh-TW"/>
              </w:rPr>
            </w:pPr>
          </w:p>
        </w:tc>
      </w:tr>
      <w:tr w:rsidR="00C47CE5" w:rsidTr="005153FD">
        <w:tc>
          <w:tcPr>
            <w:tcW w:w="1928" w:type="dxa"/>
          </w:tcPr>
          <w:p w:rsidR="00C47CE5" w:rsidRDefault="00C47CE5" w:rsidP="00F96CEC">
            <w:pPr>
              <w:jc w:val="left"/>
              <w:rPr>
                <w:lang w:val="en-US" w:eastAsia="zh-TW"/>
              </w:rPr>
            </w:pPr>
            <w:r>
              <w:rPr>
                <w:lang w:val="en-US" w:eastAsia="zh-TW"/>
              </w:rPr>
              <w:t>RTC Russia (RSHU)</w:t>
            </w:r>
          </w:p>
        </w:tc>
        <w:tc>
          <w:tcPr>
            <w:tcW w:w="5376" w:type="dxa"/>
          </w:tcPr>
          <w:p w:rsidR="00C47CE5" w:rsidRDefault="00C47CE5" w:rsidP="005153FD">
            <w:pPr>
              <w:jc w:val="left"/>
              <w:rPr>
                <w:lang w:val="en-US" w:eastAsia="zh-TW"/>
              </w:rPr>
            </w:pPr>
            <w:r>
              <w:rPr>
                <w:lang w:val="en-US" w:eastAsia="zh-TW"/>
              </w:rPr>
              <w:t>Summer School, Economic, Social, and Humanitarian Aspects of Climate Change</w:t>
            </w:r>
          </w:p>
        </w:tc>
        <w:tc>
          <w:tcPr>
            <w:tcW w:w="498" w:type="dxa"/>
          </w:tcPr>
          <w:p w:rsidR="00C47CE5" w:rsidRDefault="00C47CE5" w:rsidP="005153FD">
            <w:pPr>
              <w:jc w:val="center"/>
              <w:rPr>
                <w:lang w:val="en-US" w:eastAsia="zh-TW"/>
              </w:rPr>
            </w:pPr>
          </w:p>
        </w:tc>
        <w:tc>
          <w:tcPr>
            <w:tcW w:w="498" w:type="dxa"/>
          </w:tcPr>
          <w:p w:rsidR="00C47CE5" w:rsidRDefault="00C47CE5" w:rsidP="005153FD">
            <w:pPr>
              <w:jc w:val="center"/>
              <w:rPr>
                <w:lang w:val="en-US" w:eastAsia="zh-TW"/>
              </w:rPr>
            </w:pPr>
          </w:p>
        </w:tc>
        <w:tc>
          <w:tcPr>
            <w:tcW w:w="539" w:type="dxa"/>
          </w:tcPr>
          <w:p w:rsidR="00C47CE5" w:rsidRDefault="00C47CE5" w:rsidP="005153FD">
            <w:pPr>
              <w:jc w:val="center"/>
              <w:rPr>
                <w:lang w:val="en-US" w:eastAsia="zh-TW"/>
              </w:rPr>
            </w:pPr>
          </w:p>
        </w:tc>
        <w:tc>
          <w:tcPr>
            <w:tcW w:w="518" w:type="dxa"/>
          </w:tcPr>
          <w:p w:rsidR="00C47CE5" w:rsidRDefault="00C47CE5" w:rsidP="005153FD">
            <w:pPr>
              <w:jc w:val="center"/>
              <w:rPr>
                <w:lang w:val="en-US" w:eastAsia="zh-TW"/>
              </w:rPr>
            </w:pPr>
          </w:p>
        </w:tc>
        <w:tc>
          <w:tcPr>
            <w:tcW w:w="498" w:type="dxa"/>
          </w:tcPr>
          <w:p w:rsidR="00C47CE5" w:rsidRDefault="00C47CE5"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Pr>
                <w:lang w:val="en-US" w:eastAsia="zh-TW"/>
              </w:rPr>
              <w:t>Météo-France</w:t>
            </w:r>
          </w:p>
        </w:tc>
        <w:tc>
          <w:tcPr>
            <w:tcW w:w="5376" w:type="dxa"/>
          </w:tcPr>
          <w:p w:rsidR="005153FD" w:rsidRDefault="00F96CEC" w:rsidP="005153FD">
            <w:pPr>
              <w:jc w:val="left"/>
              <w:rPr>
                <w:lang w:val="en-US" w:eastAsia="zh-TW"/>
              </w:rPr>
            </w:pPr>
            <w:r>
              <w:rPr>
                <w:lang w:val="en-US" w:eastAsia="zh-TW"/>
              </w:rPr>
              <w:t>Climatology, Foundation for climate services (annual course)</w:t>
            </w:r>
          </w:p>
        </w:tc>
        <w:tc>
          <w:tcPr>
            <w:tcW w:w="498" w:type="dxa"/>
          </w:tcPr>
          <w:p w:rsidR="005153FD" w:rsidRDefault="00F96CEC" w:rsidP="005153FD">
            <w:pPr>
              <w:jc w:val="center"/>
              <w:rPr>
                <w:lang w:val="en-US" w:eastAsia="zh-TW"/>
              </w:rPr>
            </w:pPr>
            <w:r>
              <w:rPr>
                <w:lang w:val="en-US" w:eastAsia="zh-TW"/>
              </w:rPr>
              <w:t>x</w:t>
            </w: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t>Met Office College (UK)</w:t>
            </w:r>
          </w:p>
        </w:tc>
        <w:tc>
          <w:tcPr>
            <w:tcW w:w="5376" w:type="dxa"/>
          </w:tcPr>
          <w:p w:rsidR="005153FD" w:rsidRDefault="00F96CEC" w:rsidP="005153FD">
            <w:pPr>
              <w:jc w:val="left"/>
              <w:rPr>
                <w:lang w:val="en-US" w:eastAsia="zh-TW"/>
              </w:rPr>
            </w:pPr>
            <w:r>
              <w:rPr>
                <w:lang w:val="en-US" w:eastAsia="zh-TW"/>
              </w:rPr>
              <w:t>Climate Change impacts courses</w:t>
            </w:r>
          </w:p>
        </w:tc>
        <w:tc>
          <w:tcPr>
            <w:tcW w:w="49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sidRPr="00F96CEC">
              <w:rPr>
                <w:lang w:val="en-US" w:eastAsia="zh-TW"/>
              </w:rPr>
              <w:t>Met Office College (UK)</w:t>
            </w:r>
          </w:p>
        </w:tc>
        <w:tc>
          <w:tcPr>
            <w:tcW w:w="5376" w:type="dxa"/>
          </w:tcPr>
          <w:p w:rsidR="005153FD" w:rsidRDefault="00F96CEC" w:rsidP="005153FD">
            <w:pPr>
              <w:jc w:val="left"/>
              <w:rPr>
                <w:lang w:val="en-US" w:eastAsia="zh-TW"/>
              </w:rPr>
            </w:pPr>
            <w:r>
              <w:rPr>
                <w:lang w:val="en-US" w:eastAsia="zh-TW"/>
              </w:rPr>
              <w:t>Precis, regional climate modelling (workshop)</w:t>
            </w:r>
          </w:p>
        </w:tc>
        <w:tc>
          <w:tcPr>
            <w:tcW w:w="49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t>EUMETSAT</w:t>
            </w:r>
          </w:p>
        </w:tc>
        <w:tc>
          <w:tcPr>
            <w:tcW w:w="5376" w:type="dxa"/>
          </w:tcPr>
          <w:p w:rsidR="005153FD" w:rsidRDefault="00F96CEC" w:rsidP="005153FD">
            <w:pPr>
              <w:jc w:val="left"/>
              <w:rPr>
                <w:lang w:val="en-US" w:eastAsia="zh-TW"/>
              </w:rPr>
            </w:pPr>
            <w:r>
              <w:rPr>
                <w:lang w:val="en-US" w:eastAsia="zh-TW"/>
              </w:rPr>
              <w:t>Climate Monitoring Satellite Application Facility (CM-SAF) (multiple efforts)</w:t>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F96CEC"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t>Met Service of Canada</w:t>
            </w:r>
          </w:p>
        </w:tc>
        <w:tc>
          <w:tcPr>
            <w:tcW w:w="5376" w:type="dxa"/>
          </w:tcPr>
          <w:p w:rsidR="005153FD" w:rsidRDefault="00F96CEC" w:rsidP="005153FD">
            <w:pPr>
              <w:jc w:val="left"/>
              <w:rPr>
                <w:lang w:val="en-US" w:eastAsia="zh-TW"/>
              </w:rPr>
            </w:pPr>
            <w:r>
              <w:rPr>
                <w:lang w:val="en-US" w:eastAsia="zh-TW"/>
              </w:rPr>
              <w:t>Competency assessment for Climate Services needs</w:t>
            </w:r>
          </w:p>
        </w:tc>
        <w:tc>
          <w:tcPr>
            <w:tcW w:w="49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c>
          <w:tcPr>
            <w:tcW w:w="539" w:type="dxa"/>
          </w:tcPr>
          <w:p w:rsidR="005153FD" w:rsidRDefault="005153FD" w:rsidP="005153FD">
            <w:pPr>
              <w:jc w:val="center"/>
              <w:rPr>
                <w:lang w:val="en-US" w:eastAsia="zh-TW"/>
              </w:rPr>
            </w:pP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r>
              <w:rPr>
                <w:lang w:val="en-US" w:eastAsia="zh-TW"/>
              </w:rPr>
              <w:lastRenderedPageBreak/>
              <w:t>Met Service of Canada</w:t>
            </w:r>
          </w:p>
        </w:tc>
        <w:tc>
          <w:tcPr>
            <w:tcW w:w="5376" w:type="dxa"/>
          </w:tcPr>
          <w:p w:rsidR="005153FD" w:rsidRDefault="00F96CEC" w:rsidP="005153FD">
            <w:pPr>
              <w:jc w:val="left"/>
              <w:rPr>
                <w:lang w:val="en-US" w:eastAsia="zh-TW"/>
              </w:rPr>
            </w:pPr>
            <w:r>
              <w:rPr>
                <w:lang w:val="en-US" w:eastAsia="zh-TW"/>
              </w:rPr>
              <w:t>Decision support training for weather preparedness</w:t>
            </w:r>
          </w:p>
        </w:tc>
        <w:tc>
          <w:tcPr>
            <w:tcW w:w="49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p>
        </w:tc>
        <w:tc>
          <w:tcPr>
            <w:tcW w:w="518" w:type="dxa"/>
          </w:tcPr>
          <w:p w:rsidR="005153FD" w:rsidRDefault="005153FD" w:rsidP="005153FD">
            <w:pPr>
              <w:jc w:val="center"/>
              <w:rPr>
                <w:lang w:val="en-US" w:eastAsia="zh-TW"/>
              </w:rPr>
            </w:pPr>
          </w:p>
        </w:tc>
        <w:tc>
          <w:tcPr>
            <w:tcW w:w="498" w:type="dxa"/>
          </w:tcPr>
          <w:p w:rsidR="005153FD" w:rsidRDefault="00F96CEC" w:rsidP="005153FD">
            <w:pPr>
              <w:jc w:val="center"/>
              <w:rPr>
                <w:lang w:val="en-US" w:eastAsia="zh-TW"/>
              </w:rPr>
            </w:pPr>
            <w:r>
              <w:rPr>
                <w:lang w:val="en-US" w:eastAsia="zh-TW"/>
              </w:rPr>
              <w:t>x</w:t>
            </w:r>
          </w:p>
        </w:tc>
      </w:tr>
      <w:tr w:rsidR="005153FD" w:rsidTr="005153FD">
        <w:tc>
          <w:tcPr>
            <w:tcW w:w="1928" w:type="dxa"/>
          </w:tcPr>
          <w:p w:rsidR="005153FD" w:rsidRDefault="00F96CEC" w:rsidP="00F96CEC">
            <w:pPr>
              <w:jc w:val="left"/>
              <w:rPr>
                <w:lang w:val="en-US" w:eastAsia="zh-TW"/>
              </w:rPr>
            </w:pPr>
            <w:r>
              <w:rPr>
                <w:lang w:val="en-US" w:eastAsia="zh-TW"/>
              </w:rPr>
              <w:t>AEMET (Spain)</w:t>
            </w:r>
          </w:p>
        </w:tc>
        <w:tc>
          <w:tcPr>
            <w:tcW w:w="5376" w:type="dxa"/>
          </w:tcPr>
          <w:p w:rsidR="005153FD" w:rsidRDefault="00F96CEC" w:rsidP="005153FD">
            <w:pPr>
              <w:jc w:val="left"/>
              <w:rPr>
                <w:lang w:val="en-US" w:eastAsia="zh-TW"/>
              </w:rPr>
            </w:pPr>
            <w:r>
              <w:rPr>
                <w:lang w:val="en-US" w:eastAsia="zh-TW"/>
              </w:rPr>
              <w:t xml:space="preserve">Climate services training (National, but there is a goal to offer to </w:t>
            </w:r>
            <w:proofErr w:type="spellStart"/>
            <w:r>
              <w:rPr>
                <w:lang w:val="en-US" w:eastAsia="zh-TW"/>
              </w:rPr>
              <w:t>IberoAmerica</w:t>
            </w:r>
            <w:proofErr w:type="spellEnd"/>
            <w:r>
              <w:rPr>
                <w:lang w:val="en-US" w:eastAsia="zh-TW"/>
              </w:rPr>
              <w:t>)</w:t>
            </w:r>
          </w:p>
        </w:tc>
        <w:tc>
          <w:tcPr>
            <w:tcW w:w="498" w:type="dxa"/>
          </w:tcPr>
          <w:p w:rsidR="005153FD" w:rsidRDefault="00F96CEC" w:rsidP="005153FD">
            <w:pPr>
              <w:jc w:val="center"/>
              <w:rPr>
                <w:lang w:val="en-US" w:eastAsia="zh-TW"/>
              </w:rPr>
            </w:pPr>
            <w:r>
              <w:rPr>
                <w:lang w:val="en-US" w:eastAsia="zh-TW"/>
              </w:rPr>
              <w:t>x</w:t>
            </w:r>
          </w:p>
        </w:tc>
        <w:tc>
          <w:tcPr>
            <w:tcW w:w="498" w:type="dxa"/>
          </w:tcPr>
          <w:p w:rsidR="005153FD" w:rsidRDefault="00F96CEC"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p>
        </w:tc>
        <w:tc>
          <w:tcPr>
            <w:tcW w:w="518" w:type="dxa"/>
          </w:tcPr>
          <w:p w:rsidR="005153FD" w:rsidRDefault="00F96CEC"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F96CEC" w:rsidP="00F96CEC">
            <w:pPr>
              <w:jc w:val="left"/>
              <w:rPr>
                <w:lang w:val="en-US" w:eastAsia="zh-TW"/>
              </w:rPr>
            </w:pPr>
            <w:proofErr w:type="spellStart"/>
            <w:r>
              <w:rPr>
                <w:lang w:val="en-US" w:eastAsia="zh-TW"/>
              </w:rPr>
              <w:t>Maynooth</w:t>
            </w:r>
            <w:proofErr w:type="spellEnd"/>
            <w:r>
              <w:rPr>
                <w:lang w:val="en-US" w:eastAsia="zh-TW"/>
              </w:rPr>
              <w:t xml:space="preserve"> University</w:t>
            </w:r>
          </w:p>
        </w:tc>
        <w:tc>
          <w:tcPr>
            <w:tcW w:w="5376" w:type="dxa"/>
          </w:tcPr>
          <w:p w:rsidR="005153FD" w:rsidRDefault="00F96CEC" w:rsidP="005153FD">
            <w:pPr>
              <w:jc w:val="left"/>
              <w:rPr>
                <w:lang w:val="en-US" w:eastAsia="zh-TW"/>
              </w:rPr>
            </w:pPr>
            <w:proofErr w:type="spellStart"/>
            <w:r>
              <w:rPr>
                <w:lang w:val="en-US" w:eastAsia="zh-TW"/>
              </w:rPr>
              <w:t>MsC</w:t>
            </w:r>
            <w:proofErr w:type="spellEnd"/>
            <w:r>
              <w:rPr>
                <w:lang w:val="en-US" w:eastAsia="zh-TW"/>
              </w:rPr>
              <w:t xml:space="preserve"> on Climate Change</w:t>
            </w:r>
          </w:p>
        </w:tc>
        <w:tc>
          <w:tcPr>
            <w:tcW w:w="498" w:type="dxa"/>
          </w:tcPr>
          <w:p w:rsidR="005153FD" w:rsidRDefault="002C3FFD" w:rsidP="005153FD">
            <w:pPr>
              <w:jc w:val="center"/>
              <w:rPr>
                <w:lang w:val="en-US" w:eastAsia="zh-TW"/>
              </w:rPr>
            </w:pPr>
            <w:r>
              <w:rPr>
                <w:lang w:val="en-US" w:eastAsia="zh-TW"/>
              </w:rPr>
              <w:t>x</w:t>
            </w:r>
          </w:p>
        </w:tc>
        <w:tc>
          <w:tcPr>
            <w:tcW w:w="498" w:type="dxa"/>
          </w:tcPr>
          <w:p w:rsidR="005153FD" w:rsidRDefault="002C3FFD" w:rsidP="005153FD">
            <w:pPr>
              <w:jc w:val="center"/>
              <w:rPr>
                <w:lang w:val="en-US" w:eastAsia="zh-TW"/>
              </w:rPr>
            </w:pPr>
            <w:r>
              <w:rPr>
                <w:lang w:val="en-US" w:eastAsia="zh-TW"/>
              </w:rPr>
              <w:t>x</w:t>
            </w:r>
          </w:p>
        </w:tc>
        <w:tc>
          <w:tcPr>
            <w:tcW w:w="539" w:type="dxa"/>
          </w:tcPr>
          <w:p w:rsidR="005153FD" w:rsidRDefault="002C3FFD"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2C3FFD" w:rsidP="00F96CEC">
            <w:pPr>
              <w:jc w:val="left"/>
              <w:rPr>
                <w:lang w:val="en-US" w:eastAsia="zh-TW"/>
              </w:rPr>
            </w:pPr>
            <w:r>
              <w:rPr>
                <w:lang w:val="en-US" w:eastAsia="zh-TW"/>
              </w:rPr>
              <w:t>University of Reading</w:t>
            </w:r>
          </w:p>
        </w:tc>
        <w:tc>
          <w:tcPr>
            <w:tcW w:w="5376" w:type="dxa"/>
          </w:tcPr>
          <w:p w:rsidR="005153FD" w:rsidRDefault="002C3FFD" w:rsidP="005153FD">
            <w:pPr>
              <w:jc w:val="left"/>
              <w:rPr>
                <w:lang w:val="en-US" w:eastAsia="zh-TW"/>
              </w:rPr>
            </w:pPr>
            <w:r>
              <w:rPr>
                <w:lang w:val="en-US" w:eastAsia="zh-TW"/>
              </w:rPr>
              <w:t>e-SIAC (Statistics in Applied Climatology)</w:t>
            </w:r>
          </w:p>
        </w:tc>
        <w:tc>
          <w:tcPr>
            <w:tcW w:w="498" w:type="dxa"/>
          </w:tcPr>
          <w:p w:rsidR="005153FD" w:rsidRDefault="005153FD" w:rsidP="005153FD">
            <w:pPr>
              <w:jc w:val="center"/>
              <w:rPr>
                <w:lang w:val="en-US" w:eastAsia="zh-TW"/>
              </w:rPr>
            </w:pPr>
          </w:p>
        </w:tc>
        <w:tc>
          <w:tcPr>
            <w:tcW w:w="498" w:type="dxa"/>
          </w:tcPr>
          <w:p w:rsidR="005153FD" w:rsidRDefault="002C3FFD" w:rsidP="005153FD">
            <w:pPr>
              <w:jc w:val="center"/>
              <w:rPr>
                <w:lang w:val="en-US" w:eastAsia="zh-TW"/>
              </w:rPr>
            </w:pPr>
            <w:r>
              <w:rPr>
                <w:lang w:val="en-US" w:eastAsia="zh-TW"/>
              </w:rPr>
              <w:t>x</w:t>
            </w:r>
          </w:p>
        </w:tc>
        <w:tc>
          <w:tcPr>
            <w:tcW w:w="539" w:type="dxa"/>
          </w:tcPr>
          <w:p w:rsidR="005153FD" w:rsidRDefault="002C3FFD" w:rsidP="005153FD">
            <w:pPr>
              <w:jc w:val="center"/>
              <w:rPr>
                <w:lang w:val="en-US" w:eastAsia="zh-TW"/>
              </w:rPr>
            </w:pPr>
            <w:r>
              <w:rPr>
                <w:lang w:val="en-US" w:eastAsia="zh-TW"/>
              </w:rPr>
              <w:t>x</w:t>
            </w:r>
          </w:p>
        </w:tc>
        <w:tc>
          <w:tcPr>
            <w:tcW w:w="518" w:type="dxa"/>
          </w:tcPr>
          <w:p w:rsidR="005153FD" w:rsidRDefault="002C3F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p>
        </w:tc>
      </w:tr>
      <w:tr w:rsidR="005153FD" w:rsidTr="005153FD">
        <w:tc>
          <w:tcPr>
            <w:tcW w:w="1928" w:type="dxa"/>
          </w:tcPr>
          <w:p w:rsidR="005153FD" w:rsidRDefault="002C3FFD" w:rsidP="00F96CEC">
            <w:pPr>
              <w:jc w:val="left"/>
              <w:rPr>
                <w:lang w:val="en-US" w:eastAsia="zh-TW"/>
              </w:rPr>
            </w:pPr>
            <w:r>
              <w:rPr>
                <w:lang w:val="en-US" w:eastAsia="zh-TW"/>
              </w:rPr>
              <w:t>University of Reading</w:t>
            </w:r>
          </w:p>
        </w:tc>
        <w:tc>
          <w:tcPr>
            <w:tcW w:w="5376" w:type="dxa"/>
          </w:tcPr>
          <w:p w:rsidR="005153FD" w:rsidRDefault="002C3FFD" w:rsidP="005153FD">
            <w:pPr>
              <w:jc w:val="left"/>
              <w:rPr>
                <w:lang w:val="en-US" w:eastAsia="zh-TW"/>
              </w:rPr>
            </w:pPr>
            <w:r>
              <w:rPr>
                <w:lang w:val="en-US" w:eastAsia="zh-TW"/>
              </w:rPr>
              <w:t>African Data Initiative</w:t>
            </w:r>
          </w:p>
        </w:tc>
        <w:tc>
          <w:tcPr>
            <w:tcW w:w="498" w:type="dxa"/>
          </w:tcPr>
          <w:p w:rsidR="005153FD" w:rsidRDefault="005153FD" w:rsidP="005153FD">
            <w:pPr>
              <w:jc w:val="center"/>
              <w:rPr>
                <w:lang w:val="en-US" w:eastAsia="zh-TW"/>
              </w:rPr>
            </w:pPr>
          </w:p>
        </w:tc>
        <w:tc>
          <w:tcPr>
            <w:tcW w:w="498" w:type="dxa"/>
          </w:tcPr>
          <w:p w:rsidR="005153FD" w:rsidRDefault="002C3FFD"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p>
        </w:tc>
        <w:tc>
          <w:tcPr>
            <w:tcW w:w="518" w:type="dxa"/>
          </w:tcPr>
          <w:p w:rsidR="005153FD" w:rsidRDefault="005153FD" w:rsidP="005153FD">
            <w:pPr>
              <w:jc w:val="center"/>
              <w:rPr>
                <w:lang w:val="en-US" w:eastAsia="zh-TW"/>
              </w:rPr>
            </w:pPr>
          </w:p>
        </w:tc>
        <w:tc>
          <w:tcPr>
            <w:tcW w:w="498" w:type="dxa"/>
          </w:tcPr>
          <w:p w:rsidR="005153FD" w:rsidRDefault="005153FD" w:rsidP="005153FD">
            <w:pPr>
              <w:jc w:val="center"/>
              <w:rPr>
                <w:lang w:val="en-US" w:eastAsia="zh-TW"/>
              </w:rPr>
            </w:pPr>
          </w:p>
        </w:tc>
      </w:tr>
      <w:tr w:rsidR="00F96CEC" w:rsidTr="005153FD">
        <w:tc>
          <w:tcPr>
            <w:tcW w:w="1928" w:type="dxa"/>
          </w:tcPr>
          <w:p w:rsidR="00F96CEC" w:rsidRDefault="002C3FFD" w:rsidP="00F96CEC">
            <w:pPr>
              <w:jc w:val="left"/>
              <w:rPr>
                <w:lang w:val="en-US" w:eastAsia="zh-TW"/>
              </w:rPr>
            </w:pPr>
            <w:r w:rsidRPr="002C3FFD">
              <w:rPr>
                <w:lang w:val="en-US" w:eastAsia="zh-TW"/>
              </w:rPr>
              <w:t>University of Reading</w:t>
            </w:r>
          </w:p>
        </w:tc>
        <w:tc>
          <w:tcPr>
            <w:tcW w:w="5376" w:type="dxa"/>
          </w:tcPr>
          <w:p w:rsidR="00F96CEC" w:rsidRDefault="002C3FFD" w:rsidP="005153FD">
            <w:pPr>
              <w:jc w:val="left"/>
              <w:rPr>
                <w:lang w:val="en-US" w:eastAsia="zh-TW"/>
              </w:rPr>
            </w:pPr>
            <w:proofErr w:type="spellStart"/>
            <w:r>
              <w:rPr>
                <w:lang w:val="en-US" w:eastAsia="zh-TW"/>
              </w:rPr>
              <w:t>Instat</w:t>
            </w:r>
            <w:proofErr w:type="spellEnd"/>
            <w:r>
              <w:rPr>
                <w:lang w:val="en-US" w:eastAsia="zh-TW"/>
              </w:rPr>
              <w:t xml:space="preserve"> open-source software upgrade</w:t>
            </w:r>
          </w:p>
        </w:tc>
        <w:tc>
          <w:tcPr>
            <w:tcW w:w="498" w:type="dxa"/>
          </w:tcPr>
          <w:p w:rsidR="00F96CEC" w:rsidRDefault="00F96CEC" w:rsidP="005153FD">
            <w:pPr>
              <w:jc w:val="center"/>
              <w:rPr>
                <w:lang w:val="en-US" w:eastAsia="zh-TW"/>
              </w:rPr>
            </w:pPr>
          </w:p>
        </w:tc>
        <w:tc>
          <w:tcPr>
            <w:tcW w:w="498" w:type="dxa"/>
          </w:tcPr>
          <w:p w:rsidR="00F96CEC" w:rsidRDefault="002C3FFD" w:rsidP="005153FD">
            <w:pPr>
              <w:jc w:val="center"/>
              <w:rPr>
                <w:lang w:val="en-US" w:eastAsia="zh-TW"/>
              </w:rPr>
            </w:pPr>
            <w:r>
              <w:rPr>
                <w:lang w:val="en-US" w:eastAsia="zh-TW"/>
              </w:rPr>
              <w:t>x</w:t>
            </w:r>
          </w:p>
        </w:tc>
        <w:tc>
          <w:tcPr>
            <w:tcW w:w="539" w:type="dxa"/>
          </w:tcPr>
          <w:p w:rsidR="00F96CEC" w:rsidRDefault="00F96CEC" w:rsidP="005153FD">
            <w:pPr>
              <w:jc w:val="center"/>
              <w:rPr>
                <w:lang w:val="en-US" w:eastAsia="zh-TW"/>
              </w:rPr>
            </w:pPr>
          </w:p>
        </w:tc>
        <w:tc>
          <w:tcPr>
            <w:tcW w:w="518" w:type="dxa"/>
          </w:tcPr>
          <w:p w:rsidR="00F96CEC" w:rsidRDefault="00F96CEC" w:rsidP="005153FD">
            <w:pPr>
              <w:jc w:val="center"/>
              <w:rPr>
                <w:lang w:val="en-US" w:eastAsia="zh-TW"/>
              </w:rPr>
            </w:pPr>
          </w:p>
        </w:tc>
        <w:tc>
          <w:tcPr>
            <w:tcW w:w="498" w:type="dxa"/>
          </w:tcPr>
          <w:p w:rsidR="00F96CEC" w:rsidRDefault="00F96CEC" w:rsidP="005153FD">
            <w:pPr>
              <w:jc w:val="center"/>
              <w:rPr>
                <w:lang w:val="en-US" w:eastAsia="zh-TW"/>
              </w:rPr>
            </w:pPr>
          </w:p>
        </w:tc>
      </w:tr>
      <w:tr w:rsidR="00F96CEC" w:rsidTr="005153FD">
        <w:tc>
          <w:tcPr>
            <w:tcW w:w="1928" w:type="dxa"/>
          </w:tcPr>
          <w:p w:rsidR="00F96CEC" w:rsidRDefault="002C3FFD" w:rsidP="00F96CEC">
            <w:pPr>
              <w:jc w:val="left"/>
              <w:rPr>
                <w:lang w:val="en-US" w:eastAsia="zh-TW"/>
              </w:rPr>
            </w:pPr>
            <w:r>
              <w:rPr>
                <w:lang w:val="en-US" w:eastAsia="zh-TW"/>
              </w:rPr>
              <w:t>Center for Climate Change (URV, Spain)</w:t>
            </w:r>
          </w:p>
        </w:tc>
        <w:tc>
          <w:tcPr>
            <w:tcW w:w="5376" w:type="dxa"/>
          </w:tcPr>
          <w:p w:rsidR="00F96CEC" w:rsidRDefault="002C3FFD" w:rsidP="005153FD">
            <w:pPr>
              <w:jc w:val="left"/>
              <w:rPr>
                <w:lang w:val="en-US" w:eastAsia="zh-TW"/>
              </w:rPr>
            </w:pPr>
            <w:r>
              <w:rPr>
                <w:lang w:val="en-US" w:eastAsia="zh-TW"/>
              </w:rPr>
              <w:t xml:space="preserve">ET-TCDI </w:t>
            </w:r>
            <w:proofErr w:type="spellStart"/>
            <w:r>
              <w:rPr>
                <w:lang w:val="en-US" w:eastAsia="zh-TW"/>
              </w:rPr>
              <w:t>workskhops</w:t>
            </w:r>
            <w:proofErr w:type="spellEnd"/>
            <w:r>
              <w:rPr>
                <w:lang w:val="en-US" w:eastAsia="zh-TW"/>
              </w:rPr>
              <w:t xml:space="preserve"> on climate indices</w:t>
            </w:r>
          </w:p>
        </w:tc>
        <w:tc>
          <w:tcPr>
            <w:tcW w:w="498" w:type="dxa"/>
          </w:tcPr>
          <w:p w:rsidR="00F96CEC" w:rsidRDefault="002C3FFD" w:rsidP="005153FD">
            <w:pPr>
              <w:jc w:val="center"/>
              <w:rPr>
                <w:lang w:val="en-US" w:eastAsia="zh-TW"/>
              </w:rPr>
            </w:pPr>
            <w:r>
              <w:rPr>
                <w:lang w:val="en-US" w:eastAsia="zh-TW"/>
              </w:rPr>
              <w:t>x</w:t>
            </w:r>
          </w:p>
        </w:tc>
        <w:tc>
          <w:tcPr>
            <w:tcW w:w="498" w:type="dxa"/>
          </w:tcPr>
          <w:p w:rsidR="00F96CEC" w:rsidRDefault="002C3FFD" w:rsidP="005153FD">
            <w:pPr>
              <w:jc w:val="center"/>
              <w:rPr>
                <w:lang w:val="en-US" w:eastAsia="zh-TW"/>
              </w:rPr>
            </w:pPr>
            <w:r>
              <w:rPr>
                <w:lang w:val="en-US" w:eastAsia="zh-TW"/>
              </w:rPr>
              <w:t>x</w:t>
            </w:r>
          </w:p>
        </w:tc>
        <w:tc>
          <w:tcPr>
            <w:tcW w:w="539" w:type="dxa"/>
          </w:tcPr>
          <w:p w:rsidR="00F96CEC" w:rsidRDefault="00F96CEC" w:rsidP="005153FD">
            <w:pPr>
              <w:jc w:val="center"/>
              <w:rPr>
                <w:lang w:val="en-US" w:eastAsia="zh-TW"/>
              </w:rPr>
            </w:pPr>
          </w:p>
        </w:tc>
        <w:tc>
          <w:tcPr>
            <w:tcW w:w="518" w:type="dxa"/>
          </w:tcPr>
          <w:p w:rsidR="00F96CEC" w:rsidRDefault="00F96CEC" w:rsidP="005153FD">
            <w:pPr>
              <w:jc w:val="center"/>
              <w:rPr>
                <w:lang w:val="en-US" w:eastAsia="zh-TW"/>
              </w:rPr>
            </w:pPr>
          </w:p>
        </w:tc>
        <w:tc>
          <w:tcPr>
            <w:tcW w:w="498" w:type="dxa"/>
          </w:tcPr>
          <w:p w:rsidR="00F96CEC" w:rsidRDefault="00F96CEC" w:rsidP="005153FD">
            <w:pPr>
              <w:jc w:val="center"/>
              <w:rPr>
                <w:lang w:val="en-US" w:eastAsia="zh-TW"/>
              </w:rPr>
            </w:pPr>
          </w:p>
        </w:tc>
      </w:tr>
      <w:tr w:rsidR="00F96CEC" w:rsidTr="005153FD">
        <w:tc>
          <w:tcPr>
            <w:tcW w:w="1928" w:type="dxa"/>
          </w:tcPr>
          <w:p w:rsidR="00F96CEC" w:rsidRDefault="00644285" w:rsidP="00F96CEC">
            <w:pPr>
              <w:jc w:val="left"/>
              <w:rPr>
                <w:lang w:val="en-US" w:eastAsia="zh-TW"/>
              </w:rPr>
            </w:pPr>
            <w:r>
              <w:rPr>
                <w:lang w:val="en-US" w:eastAsia="zh-TW"/>
              </w:rPr>
              <w:t>The COMET Program</w:t>
            </w:r>
          </w:p>
        </w:tc>
        <w:tc>
          <w:tcPr>
            <w:tcW w:w="5376" w:type="dxa"/>
          </w:tcPr>
          <w:p w:rsidR="00F96CEC" w:rsidRDefault="00634F0C" w:rsidP="00634F0C">
            <w:pPr>
              <w:jc w:val="left"/>
              <w:rPr>
                <w:lang w:val="en-US" w:eastAsia="zh-TW"/>
              </w:rPr>
            </w:pPr>
            <w:r>
              <w:rPr>
                <w:lang w:val="en-US" w:eastAsia="zh-TW"/>
              </w:rPr>
              <w:t xml:space="preserve">39 Lessons on </w:t>
            </w:r>
            <w:proofErr w:type="spellStart"/>
            <w:r>
              <w:rPr>
                <w:lang w:val="en-US" w:eastAsia="zh-TW"/>
              </w:rPr>
              <w:t>MetEd</w:t>
            </w:r>
            <w:proofErr w:type="spellEnd"/>
            <w:r>
              <w:rPr>
                <w:lang w:val="en-US" w:eastAsia="zh-TW"/>
              </w:rPr>
              <w:t xml:space="preserve"> related to climate models, statistics, climatology, climate variability, climate change, and water resources, among others.  </w:t>
            </w:r>
          </w:p>
        </w:tc>
        <w:tc>
          <w:tcPr>
            <w:tcW w:w="49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c>
          <w:tcPr>
            <w:tcW w:w="539" w:type="dxa"/>
          </w:tcPr>
          <w:p w:rsidR="00F96CEC" w:rsidRDefault="00634F0C" w:rsidP="005153FD">
            <w:pPr>
              <w:jc w:val="center"/>
              <w:rPr>
                <w:lang w:val="en-US" w:eastAsia="zh-TW"/>
              </w:rPr>
            </w:pPr>
            <w:r>
              <w:rPr>
                <w:lang w:val="en-US" w:eastAsia="zh-TW"/>
              </w:rPr>
              <w:t>x</w:t>
            </w:r>
          </w:p>
        </w:tc>
        <w:tc>
          <w:tcPr>
            <w:tcW w:w="518" w:type="dxa"/>
          </w:tcPr>
          <w:p w:rsidR="00F96CEC" w:rsidRDefault="00634F0C" w:rsidP="005153FD">
            <w:pPr>
              <w:jc w:val="center"/>
              <w:rPr>
                <w:lang w:val="en-US" w:eastAsia="zh-TW"/>
              </w:rPr>
            </w:pPr>
            <w:r>
              <w:rPr>
                <w:lang w:val="en-US" w:eastAsia="zh-TW"/>
              </w:rPr>
              <w:t>x</w:t>
            </w:r>
          </w:p>
        </w:tc>
        <w:tc>
          <w:tcPr>
            <w:tcW w:w="498" w:type="dxa"/>
          </w:tcPr>
          <w:p w:rsidR="00F96CEC" w:rsidRDefault="00634F0C" w:rsidP="005153FD">
            <w:pPr>
              <w:jc w:val="center"/>
              <w:rPr>
                <w:lang w:val="en-US" w:eastAsia="zh-TW"/>
              </w:rPr>
            </w:pPr>
            <w:r>
              <w:rPr>
                <w:lang w:val="en-US" w:eastAsia="zh-TW"/>
              </w:rPr>
              <w:t>x</w:t>
            </w:r>
          </w:p>
        </w:tc>
      </w:tr>
      <w:tr w:rsidR="00F96CEC" w:rsidTr="005153FD">
        <w:tc>
          <w:tcPr>
            <w:tcW w:w="1928" w:type="dxa"/>
          </w:tcPr>
          <w:p w:rsidR="00F96CEC" w:rsidRDefault="00634F0C" w:rsidP="00F96CEC">
            <w:pPr>
              <w:jc w:val="left"/>
              <w:rPr>
                <w:lang w:val="en-US" w:eastAsia="zh-TW"/>
              </w:rPr>
            </w:pPr>
            <w:r>
              <w:rPr>
                <w:lang w:val="en-US" w:eastAsia="zh-TW"/>
              </w:rPr>
              <w:t>The COMET Program</w:t>
            </w:r>
          </w:p>
        </w:tc>
        <w:tc>
          <w:tcPr>
            <w:tcW w:w="5376" w:type="dxa"/>
          </w:tcPr>
          <w:p w:rsidR="00F96CEC" w:rsidRDefault="00634F0C" w:rsidP="005153FD">
            <w:pPr>
              <w:jc w:val="left"/>
              <w:rPr>
                <w:lang w:val="en-US" w:eastAsia="zh-TW"/>
              </w:rPr>
            </w:pPr>
            <w:r>
              <w:rPr>
                <w:lang w:val="en-US" w:eastAsia="zh-TW"/>
              </w:rPr>
              <w:t>Water Temperature Impacts Under Climate Change (course)</w:t>
            </w:r>
          </w:p>
        </w:tc>
        <w:tc>
          <w:tcPr>
            <w:tcW w:w="498" w:type="dxa"/>
          </w:tcPr>
          <w:p w:rsidR="00F96CEC" w:rsidRDefault="00F96CEC" w:rsidP="005153FD">
            <w:pPr>
              <w:jc w:val="center"/>
              <w:rPr>
                <w:lang w:val="en-US" w:eastAsia="zh-TW"/>
              </w:rPr>
            </w:pPr>
          </w:p>
        </w:tc>
        <w:tc>
          <w:tcPr>
            <w:tcW w:w="498" w:type="dxa"/>
          </w:tcPr>
          <w:p w:rsidR="00F96CEC" w:rsidRDefault="00F96CEC" w:rsidP="005153FD">
            <w:pPr>
              <w:jc w:val="center"/>
              <w:rPr>
                <w:lang w:val="en-US" w:eastAsia="zh-TW"/>
              </w:rPr>
            </w:pPr>
          </w:p>
        </w:tc>
        <w:tc>
          <w:tcPr>
            <w:tcW w:w="539" w:type="dxa"/>
          </w:tcPr>
          <w:p w:rsidR="00F96CEC" w:rsidRDefault="00634F0C" w:rsidP="005153FD">
            <w:pPr>
              <w:jc w:val="center"/>
              <w:rPr>
                <w:lang w:val="en-US" w:eastAsia="zh-TW"/>
              </w:rPr>
            </w:pPr>
            <w:r>
              <w:rPr>
                <w:lang w:val="en-US" w:eastAsia="zh-TW"/>
              </w:rPr>
              <w:t>x</w:t>
            </w:r>
          </w:p>
        </w:tc>
        <w:tc>
          <w:tcPr>
            <w:tcW w:w="51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r>
      <w:tr w:rsidR="00F96CEC" w:rsidTr="005153FD">
        <w:tc>
          <w:tcPr>
            <w:tcW w:w="1928" w:type="dxa"/>
          </w:tcPr>
          <w:p w:rsidR="00F96CEC" w:rsidRDefault="00634F0C" w:rsidP="00F96CEC">
            <w:pPr>
              <w:jc w:val="left"/>
              <w:rPr>
                <w:lang w:val="en-US" w:eastAsia="zh-TW"/>
              </w:rPr>
            </w:pPr>
            <w:r>
              <w:rPr>
                <w:lang w:val="en-US" w:eastAsia="zh-TW"/>
              </w:rPr>
              <w:t>The COMET Program</w:t>
            </w:r>
          </w:p>
        </w:tc>
        <w:tc>
          <w:tcPr>
            <w:tcW w:w="5376" w:type="dxa"/>
          </w:tcPr>
          <w:p w:rsidR="00F96CEC" w:rsidRDefault="00634F0C" w:rsidP="005153FD">
            <w:pPr>
              <w:jc w:val="left"/>
              <w:rPr>
                <w:lang w:val="en-US" w:eastAsia="zh-TW"/>
              </w:rPr>
            </w:pPr>
            <w:r>
              <w:rPr>
                <w:lang w:val="en-US" w:eastAsia="zh-TW"/>
              </w:rPr>
              <w:t>Hydrologic Impacts Under Climate Change (DL course)</w:t>
            </w:r>
          </w:p>
        </w:tc>
        <w:tc>
          <w:tcPr>
            <w:tcW w:w="49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c>
          <w:tcPr>
            <w:tcW w:w="539" w:type="dxa"/>
          </w:tcPr>
          <w:p w:rsidR="00F96CEC" w:rsidRDefault="00634F0C" w:rsidP="005153FD">
            <w:pPr>
              <w:jc w:val="center"/>
              <w:rPr>
                <w:lang w:val="en-US" w:eastAsia="zh-TW"/>
              </w:rPr>
            </w:pPr>
            <w:r>
              <w:rPr>
                <w:lang w:val="en-US" w:eastAsia="zh-TW"/>
              </w:rPr>
              <w:t>x</w:t>
            </w:r>
          </w:p>
        </w:tc>
        <w:tc>
          <w:tcPr>
            <w:tcW w:w="51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r>
      <w:tr w:rsidR="00F96CEC" w:rsidTr="005153FD">
        <w:tc>
          <w:tcPr>
            <w:tcW w:w="1928" w:type="dxa"/>
          </w:tcPr>
          <w:p w:rsidR="00F96CEC" w:rsidRDefault="00634F0C" w:rsidP="00F96CEC">
            <w:pPr>
              <w:jc w:val="left"/>
              <w:rPr>
                <w:lang w:val="en-US" w:eastAsia="zh-TW"/>
              </w:rPr>
            </w:pPr>
            <w:r>
              <w:rPr>
                <w:lang w:val="en-US" w:eastAsia="zh-TW"/>
              </w:rPr>
              <w:t>The COMET Program</w:t>
            </w:r>
          </w:p>
        </w:tc>
        <w:tc>
          <w:tcPr>
            <w:tcW w:w="5376" w:type="dxa"/>
          </w:tcPr>
          <w:p w:rsidR="00F96CEC" w:rsidRDefault="00634F0C" w:rsidP="005153FD">
            <w:pPr>
              <w:jc w:val="left"/>
              <w:rPr>
                <w:lang w:val="en-US" w:eastAsia="zh-TW"/>
              </w:rPr>
            </w:pPr>
            <w:r>
              <w:rPr>
                <w:lang w:val="en-US" w:eastAsia="zh-TW"/>
              </w:rPr>
              <w:t>Climate Variability and Change (DL course)</w:t>
            </w:r>
          </w:p>
        </w:tc>
        <w:tc>
          <w:tcPr>
            <w:tcW w:w="498" w:type="dxa"/>
          </w:tcPr>
          <w:p w:rsidR="00F96CEC" w:rsidRDefault="00F96CEC" w:rsidP="005153FD">
            <w:pPr>
              <w:jc w:val="center"/>
              <w:rPr>
                <w:lang w:val="en-US" w:eastAsia="zh-TW"/>
              </w:rPr>
            </w:pPr>
          </w:p>
        </w:tc>
        <w:tc>
          <w:tcPr>
            <w:tcW w:w="498" w:type="dxa"/>
          </w:tcPr>
          <w:p w:rsidR="00F96CEC" w:rsidRDefault="00F96CEC" w:rsidP="005153FD">
            <w:pPr>
              <w:jc w:val="center"/>
              <w:rPr>
                <w:lang w:val="en-US" w:eastAsia="zh-TW"/>
              </w:rPr>
            </w:pPr>
          </w:p>
        </w:tc>
        <w:tc>
          <w:tcPr>
            <w:tcW w:w="539" w:type="dxa"/>
          </w:tcPr>
          <w:p w:rsidR="00F96CEC" w:rsidRDefault="00634F0C" w:rsidP="005153FD">
            <w:pPr>
              <w:jc w:val="center"/>
              <w:rPr>
                <w:lang w:val="en-US" w:eastAsia="zh-TW"/>
              </w:rPr>
            </w:pPr>
            <w:r>
              <w:rPr>
                <w:lang w:val="en-US" w:eastAsia="zh-TW"/>
              </w:rPr>
              <w:t>x</w:t>
            </w:r>
          </w:p>
        </w:tc>
        <w:tc>
          <w:tcPr>
            <w:tcW w:w="51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r>
      <w:tr w:rsidR="00F96CEC" w:rsidTr="005153FD">
        <w:tc>
          <w:tcPr>
            <w:tcW w:w="1928" w:type="dxa"/>
          </w:tcPr>
          <w:p w:rsidR="00F96CEC" w:rsidRDefault="00634F0C" w:rsidP="00F96CEC">
            <w:pPr>
              <w:jc w:val="left"/>
              <w:rPr>
                <w:lang w:val="en-US" w:eastAsia="zh-TW"/>
              </w:rPr>
            </w:pPr>
            <w:r>
              <w:rPr>
                <w:lang w:val="en-US" w:eastAsia="zh-TW"/>
              </w:rPr>
              <w:t>The COMET Program</w:t>
            </w:r>
          </w:p>
        </w:tc>
        <w:tc>
          <w:tcPr>
            <w:tcW w:w="5376" w:type="dxa"/>
          </w:tcPr>
          <w:p w:rsidR="00F96CEC" w:rsidRDefault="00634F0C" w:rsidP="005153FD">
            <w:pPr>
              <w:jc w:val="left"/>
              <w:rPr>
                <w:lang w:val="en-US" w:eastAsia="zh-TW"/>
              </w:rPr>
            </w:pPr>
            <w:r>
              <w:rPr>
                <w:lang w:val="en-US" w:eastAsia="zh-TW"/>
              </w:rPr>
              <w:t>Climatology: Climate Variability and Change for Tropical Ocean Regions (course in development)</w:t>
            </w:r>
          </w:p>
        </w:tc>
        <w:tc>
          <w:tcPr>
            <w:tcW w:w="498" w:type="dxa"/>
          </w:tcPr>
          <w:p w:rsidR="00F96CEC" w:rsidRDefault="00634F0C" w:rsidP="005153FD">
            <w:pPr>
              <w:jc w:val="center"/>
              <w:rPr>
                <w:lang w:val="en-US" w:eastAsia="zh-TW"/>
              </w:rPr>
            </w:pPr>
            <w:r>
              <w:rPr>
                <w:lang w:val="en-US" w:eastAsia="zh-TW"/>
              </w:rPr>
              <w:t>x</w:t>
            </w:r>
          </w:p>
        </w:tc>
        <w:tc>
          <w:tcPr>
            <w:tcW w:w="498" w:type="dxa"/>
          </w:tcPr>
          <w:p w:rsidR="00F96CEC" w:rsidRDefault="00F96CEC" w:rsidP="005153FD">
            <w:pPr>
              <w:jc w:val="center"/>
              <w:rPr>
                <w:lang w:val="en-US" w:eastAsia="zh-TW"/>
              </w:rPr>
            </w:pPr>
          </w:p>
        </w:tc>
        <w:tc>
          <w:tcPr>
            <w:tcW w:w="539" w:type="dxa"/>
          </w:tcPr>
          <w:p w:rsidR="00F96CEC" w:rsidRDefault="00634F0C" w:rsidP="005153FD">
            <w:pPr>
              <w:jc w:val="center"/>
              <w:rPr>
                <w:lang w:val="en-US" w:eastAsia="zh-TW"/>
              </w:rPr>
            </w:pPr>
            <w:r>
              <w:rPr>
                <w:lang w:val="en-US" w:eastAsia="zh-TW"/>
              </w:rPr>
              <w:t>x</w:t>
            </w:r>
          </w:p>
        </w:tc>
        <w:tc>
          <w:tcPr>
            <w:tcW w:w="518" w:type="dxa"/>
          </w:tcPr>
          <w:p w:rsidR="00F96CEC" w:rsidRDefault="00F96CEC" w:rsidP="005153FD">
            <w:pPr>
              <w:jc w:val="center"/>
              <w:rPr>
                <w:lang w:val="en-US" w:eastAsia="zh-TW"/>
              </w:rPr>
            </w:pPr>
          </w:p>
        </w:tc>
        <w:tc>
          <w:tcPr>
            <w:tcW w:w="498" w:type="dxa"/>
          </w:tcPr>
          <w:p w:rsidR="00F96CEC" w:rsidRDefault="00634F0C" w:rsidP="005153FD">
            <w:pPr>
              <w:jc w:val="center"/>
              <w:rPr>
                <w:lang w:val="en-US" w:eastAsia="zh-TW"/>
              </w:rPr>
            </w:pPr>
            <w:r>
              <w:rPr>
                <w:lang w:val="en-US" w:eastAsia="zh-TW"/>
              </w:rPr>
              <w:t>x</w:t>
            </w:r>
          </w:p>
        </w:tc>
      </w:tr>
      <w:tr w:rsidR="005153FD" w:rsidTr="005153FD">
        <w:tc>
          <w:tcPr>
            <w:tcW w:w="1928" w:type="dxa"/>
          </w:tcPr>
          <w:p w:rsidR="005153FD" w:rsidRDefault="005153FD" w:rsidP="00F96CEC">
            <w:pPr>
              <w:jc w:val="left"/>
              <w:rPr>
                <w:lang w:val="en-US" w:eastAsia="zh-TW"/>
              </w:rPr>
            </w:pPr>
            <w:r>
              <w:rPr>
                <w:lang w:val="en-US" w:eastAsia="zh-TW"/>
              </w:rPr>
              <w:t>WMO</w:t>
            </w:r>
          </w:p>
        </w:tc>
        <w:tc>
          <w:tcPr>
            <w:tcW w:w="5376" w:type="dxa"/>
          </w:tcPr>
          <w:p w:rsidR="005153FD" w:rsidRDefault="005153FD" w:rsidP="005153FD">
            <w:pPr>
              <w:jc w:val="left"/>
              <w:rPr>
                <w:lang w:val="en-US" w:eastAsia="zh-TW"/>
              </w:rPr>
            </w:pPr>
            <w:r>
              <w:rPr>
                <w:lang w:val="en-US" w:eastAsia="zh-TW"/>
              </w:rPr>
              <w:t>Climate Services Tool Kit (in planning)</w:t>
            </w:r>
          </w:p>
        </w:tc>
        <w:tc>
          <w:tcPr>
            <w:tcW w:w="49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r>
              <w:rPr>
                <w:lang w:val="en-US" w:eastAsia="zh-TW"/>
              </w:rPr>
              <w:t>x</w:t>
            </w:r>
          </w:p>
        </w:tc>
        <w:tc>
          <w:tcPr>
            <w:tcW w:w="539" w:type="dxa"/>
          </w:tcPr>
          <w:p w:rsidR="005153FD" w:rsidRDefault="005153FD" w:rsidP="005153FD">
            <w:pPr>
              <w:jc w:val="center"/>
              <w:rPr>
                <w:lang w:val="en-US" w:eastAsia="zh-TW"/>
              </w:rPr>
            </w:pPr>
            <w:r>
              <w:rPr>
                <w:lang w:val="en-US" w:eastAsia="zh-TW"/>
              </w:rPr>
              <w:t>x</w:t>
            </w:r>
          </w:p>
        </w:tc>
        <w:tc>
          <w:tcPr>
            <w:tcW w:w="518" w:type="dxa"/>
          </w:tcPr>
          <w:p w:rsidR="005153FD" w:rsidRDefault="005153FD" w:rsidP="005153FD">
            <w:pPr>
              <w:jc w:val="center"/>
              <w:rPr>
                <w:lang w:val="en-US" w:eastAsia="zh-TW"/>
              </w:rPr>
            </w:pPr>
            <w:r>
              <w:rPr>
                <w:lang w:val="en-US" w:eastAsia="zh-TW"/>
              </w:rPr>
              <w:t>x</w:t>
            </w:r>
          </w:p>
        </w:tc>
        <w:tc>
          <w:tcPr>
            <w:tcW w:w="498" w:type="dxa"/>
          </w:tcPr>
          <w:p w:rsidR="005153FD" w:rsidRDefault="005153FD" w:rsidP="005153FD">
            <w:pPr>
              <w:jc w:val="center"/>
              <w:rPr>
                <w:lang w:val="en-US" w:eastAsia="zh-TW"/>
              </w:rPr>
            </w:pPr>
            <w:r>
              <w:rPr>
                <w:lang w:val="en-US" w:eastAsia="zh-TW"/>
              </w:rPr>
              <w:t>x</w:t>
            </w:r>
          </w:p>
        </w:tc>
      </w:tr>
    </w:tbl>
    <w:p w:rsidR="008D28D9" w:rsidRDefault="008D28D9" w:rsidP="005153FD">
      <w:pPr>
        <w:rPr>
          <w:lang w:val="en-US" w:eastAsia="zh-TW"/>
        </w:rPr>
      </w:pPr>
    </w:p>
    <w:p w:rsidR="008D28D9" w:rsidRDefault="008D28D9" w:rsidP="008953AF">
      <w:pPr>
        <w:pStyle w:val="WMOBodyText"/>
        <w:rPr>
          <w:lang w:val="en-US"/>
        </w:rPr>
      </w:pPr>
      <w:r>
        <w:rPr>
          <w:lang w:val="en-US"/>
        </w:rPr>
        <w:br w:type="page"/>
      </w:r>
    </w:p>
    <w:p w:rsidR="008D28D9" w:rsidRPr="00C47CE5" w:rsidRDefault="008D28D9" w:rsidP="008D28D9">
      <w:pPr>
        <w:pStyle w:val="Heading1"/>
      </w:pPr>
      <w:r w:rsidRPr="000573AD">
        <w:lastRenderedPageBreak/>
        <w:t>APP</w:t>
      </w:r>
      <w:r>
        <w:t>ENDIX C</w:t>
      </w:r>
      <w:r w:rsidRPr="000573AD">
        <w:t xml:space="preserve">:  </w:t>
      </w:r>
      <w:r>
        <w:t>Form for gathering climate services education and training resources</w:t>
      </w:r>
      <w:r w:rsidRPr="000573AD">
        <w:br/>
      </w:r>
    </w:p>
    <w:p w:rsidR="008D28D9" w:rsidRPr="007C0974" w:rsidRDefault="008D28D9" w:rsidP="008953AF">
      <w:pPr>
        <w:tabs>
          <w:tab w:val="clear" w:pos="1134"/>
        </w:tabs>
        <w:spacing w:after="200" w:line="276" w:lineRule="auto"/>
        <w:jc w:val="left"/>
        <w:rPr>
          <w:szCs w:val="22"/>
          <w:lang w:val="en-US"/>
        </w:rPr>
      </w:pPr>
      <w:r w:rsidRPr="008953AF">
        <w:rPr>
          <w:rFonts w:eastAsiaTheme="minorEastAsia"/>
          <w:b/>
          <w:szCs w:val="22"/>
          <w:lang w:val="en-US" w:eastAsia="zh-TW"/>
        </w:rPr>
        <w:t xml:space="preserve">Google Form: Climate Services Education &amp; Training Resources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w:t>
      </w:r>
      <w:proofErr w:type="gramStart"/>
      <w:r w:rsidRPr="008953AF">
        <w:rPr>
          <w:rFonts w:eastAsiaTheme="minorEastAsia"/>
          <w:szCs w:val="22"/>
          <w:lang w:val="en-US" w:eastAsia="zh-TW"/>
        </w:rPr>
        <w:t>see</w:t>
      </w:r>
      <w:proofErr w:type="gramEnd"/>
      <w:r w:rsidRPr="008953AF">
        <w:rPr>
          <w:rFonts w:eastAsiaTheme="minorEastAsia"/>
          <w:szCs w:val="22"/>
          <w:lang w:val="en-US" w:eastAsia="zh-TW"/>
        </w:rPr>
        <w:t xml:space="preserve"> https://docs.google.com/a/wmo.int/forms/d/1vYi8izZB0X55QXB_X-ZlyzLaiHQgcsANjS1Mwe6bnfM/viewform)</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Contribute a description of your course or resource to allow us to fully map what is available globally to be used for climate services training.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*Required</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Course or Resource Title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Course/Resource Description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Institution(s) offering the course or resource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Location</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Indicate venue, city, </w:t>
      </w:r>
      <w:proofErr w:type="gramStart"/>
      <w:r w:rsidRPr="008953AF">
        <w:rPr>
          <w:rFonts w:eastAsiaTheme="minorEastAsia"/>
          <w:szCs w:val="22"/>
          <w:lang w:val="en-US" w:eastAsia="zh-TW"/>
        </w:rPr>
        <w:t>country</w:t>
      </w:r>
      <w:proofErr w:type="gramEnd"/>
      <w:r w:rsidRPr="008953AF">
        <w:rPr>
          <w:rFonts w:eastAsiaTheme="minorEastAsia"/>
          <w:szCs w:val="22"/>
          <w:lang w:val="en-US" w:eastAsia="zh-TW"/>
        </w:rPr>
        <w:t>. For e-learning that is not specific to a country or region, indicate "e-learning".</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Learning Solution (Delivery Format)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On-site</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t>
      </w:r>
      <w:proofErr w:type="gramStart"/>
      <w:r w:rsidRPr="008953AF">
        <w:rPr>
          <w:rFonts w:eastAsiaTheme="minorEastAsia"/>
          <w:szCs w:val="22"/>
          <w:lang w:val="en-US" w:eastAsia="zh-TW"/>
        </w:rPr>
        <w:t>e-Learning</w:t>
      </w:r>
      <w:proofErr w:type="gramEnd"/>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Blended (mixture e-learning/on-site)</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Other: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Expected learning outcomes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Certificate or Diploma offered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Contacts * </w:t>
      </w:r>
      <w:proofErr w:type="gramStart"/>
      <w:r w:rsidRPr="008953AF">
        <w:rPr>
          <w:rFonts w:eastAsiaTheme="minorEastAsia"/>
          <w:szCs w:val="22"/>
          <w:lang w:val="en-US" w:eastAsia="zh-TW"/>
        </w:rPr>
        <w:t>Who</w:t>
      </w:r>
      <w:proofErr w:type="gramEnd"/>
      <w:r w:rsidRPr="008953AF">
        <w:rPr>
          <w:rFonts w:eastAsiaTheme="minorEastAsia"/>
          <w:szCs w:val="22"/>
          <w:lang w:val="en-US" w:eastAsia="zh-TW"/>
        </w:rPr>
        <w:t xml:space="preserve"> can provide additional information? (</w:t>
      </w:r>
      <w:proofErr w:type="gramStart"/>
      <w:r w:rsidRPr="008953AF">
        <w:rPr>
          <w:rFonts w:eastAsiaTheme="minorEastAsia"/>
          <w:szCs w:val="22"/>
          <w:lang w:val="en-US" w:eastAsia="zh-TW"/>
        </w:rPr>
        <w:t>email</w:t>
      </w:r>
      <w:proofErr w:type="gramEnd"/>
      <w:r w:rsidRPr="008953AF">
        <w:rPr>
          <w:rFonts w:eastAsiaTheme="minorEastAsia"/>
          <w:szCs w:val="22"/>
          <w:lang w:val="en-US" w:eastAsia="zh-TW"/>
        </w:rPr>
        <w:t xml:space="preserve"> address if possible)</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This resource is addressed to: * Choose one or more of the following</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NMHSs personnel</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Graduate Students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Undergraduate Students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Climate Services Users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Other: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WMO Languages used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lastRenderedPageBreak/>
        <w:t xml:space="preserve">        English,         French,        Spanish,        Chinese,        Arabic,        Russian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Other languages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URL for more information</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Frequency offered (Courses)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Publication or Revision date (Resources)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Fees, if applicable</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Climate Services Education &amp; Training Resources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*Required</w:t>
      </w:r>
    </w:p>
    <w:p w:rsidR="008D28D9" w:rsidRPr="008953AF" w:rsidRDefault="008D28D9" w:rsidP="008D28D9">
      <w:pPr>
        <w:tabs>
          <w:tab w:val="clear" w:pos="1134"/>
        </w:tabs>
        <w:spacing w:after="200" w:line="276" w:lineRule="auto"/>
        <w:jc w:val="left"/>
        <w:rPr>
          <w:rFonts w:eastAsiaTheme="minorEastAsia"/>
          <w:szCs w:val="22"/>
          <w:lang w:val="en-US" w:eastAsia="zh-TW"/>
        </w:rPr>
      </w:pPr>
    </w:p>
    <w:p w:rsidR="008D28D9" w:rsidRPr="008953AF" w:rsidRDefault="008D28D9" w:rsidP="008D28D9">
      <w:pPr>
        <w:tabs>
          <w:tab w:val="clear" w:pos="1134"/>
        </w:tabs>
        <w:spacing w:after="200" w:line="276" w:lineRule="auto"/>
        <w:jc w:val="left"/>
        <w:rPr>
          <w:rFonts w:eastAsiaTheme="minorEastAsia"/>
          <w:b/>
          <w:szCs w:val="22"/>
          <w:lang w:val="en-US" w:eastAsia="zh-TW"/>
        </w:rPr>
      </w:pPr>
      <w:r w:rsidRPr="008953AF">
        <w:rPr>
          <w:rFonts w:eastAsiaTheme="minorEastAsia"/>
          <w:b/>
          <w:szCs w:val="22"/>
          <w:lang w:val="en-US" w:eastAsia="zh-TW"/>
        </w:rPr>
        <w:t xml:space="preserve">    Competencies Addressed</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Describe how each competency is addressed. "Well treated" indicates that one or more of the second-level competencies is fully or substantially treated. "Limited treatment" indicates that a competency is a secondary learning outcome.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1.0 Create and manage climate data sets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This competency includes: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1.1 Conduct climate data preservation and rescue procedures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1.2 Collect and store in relational databases climate data and metadata</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1.3 Apply quality control processes to climate data to identify and evaluate suspect data</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1.4 Assess climate data homogeneity and adjust inhomogeneous time series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1.5 Create, </w:t>
      </w:r>
      <w:proofErr w:type="gramStart"/>
      <w:r w:rsidRPr="008953AF">
        <w:rPr>
          <w:rFonts w:eastAsiaTheme="minorEastAsia"/>
          <w:szCs w:val="22"/>
          <w:lang w:val="en-US" w:eastAsia="zh-TW"/>
        </w:rPr>
        <w:t>archive  and</w:t>
      </w:r>
      <w:proofErr w:type="gramEnd"/>
      <w:r w:rsidRPr="008953AF">
        <w:rPr>
          <w:rFonts w:eastAsiaTheme="minorEastAsia"/>
          <w:szCs w:val="22"/>
          <w:lang w:val="en-US" w:eastAsia="zh-TW"/>
        </w:rPr>
        <w:t xml:space="preserve"> document climate datasets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1.6 Apply spatial and temporal interpolation to ensure data continuity</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1.0 Create and manage climate data sets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Well treated</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Limited treatment</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Not treated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Comments on 1.0 (such as </w:t>
      </w:r>
      <w:proofErr w:type="spellStart"/>
      <w:r w:rsidRPr="008953AF">
        <w:rPr>
          <w:rFonts w:eastAsiaTheme="minorEastAsia"/>
          <w:szCs w:val="22"/>
          <w:lang w:val="en-US" w:eastAsia="zh-TW"/>
        </w:rPr>
        <w:t>subcompetencies</w:t>
      </w:r>
      <w:proofErr w:type="spellEnd"/>
      <w:r w:rsidRPr="008953AF">
        <w:rPr>
          <w:rFonts w:eastAsiaTheme="minorEastAsia"/>
          <w:szCs w:val="22"/>
          <w:lang w:val="en-US" w:eastAsia="zh-TW"/>
        </w:rPr>
        <w:t xml:space="preserve"> addressed)</w:t>
      </w:r>
    </w:p>
    <w:p w:rsidR="00D34C04"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lastRenderedPageBreak/>
        <w:t xml:space="preserve">   2.0 Derive products from climate data</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This competency includes: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2.1 Identify and retrieve climate data from different sources to generate climate products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2.2 Compute basic climate products, </w:t>
      </w:r>
      <w:proofErr w:type="spellStart"/>
      <w:r w:rsidRPr="008953AF">
        <w:rPr>
          <w:rFonts w:eastAsiaTheme="minorEastAsia"/>
          <w:szCs w:val="22"/>
          <w:lang w:val="en-US" w:eastAsia="zh-TW"/>
        </w:rPr>
        <w:t>normals</w:t>
      </w:r>
      <w:proofErr w:type="spellEnd"/>
      <w:r w:rsidRPr="008953AF">
        <w:rPr>
          <w:rFonts w:eastAsiaTheme="minorEastAsia"/>
          <w:szCs w:val="22"/>
          <w:lang w:val="en-US" w:eastAsia="zh-TW"/>
        </w:rPr>
        <w:t>, or anomalies defined relative to a reference period</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2.3 Compute Climate Indices for the monitoring of climate change, climate variability and climate extremes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2.4 Compute sector-specific Climate Indices and other sector oriented climate products</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2.5 Apply statistical and geo-statistical analysis to monitor the spatial distribution and temporal evolution of climate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2.6 </w:t>
      </w:r>
      <w:proofErr w:type="gramStart"/>
      <w:r w:rsidRPr="008953AF">
        <w:rPr>
          <w:rFonts w:eastAsiaTheme="minorEastAsia"/>
          <w:szCs w:val="22"/>
          <w:lang w:val="en-US" w:eastAsia="zh-TW"/>
        </w:rPr>
        <w:t>Create  value</w:t>
      </w:r>
      <w:proofErr w:type="gramEnd"/>
      <w:r w:rsidRPr="008953AF">
        <w:rPr>
          <w:rFonts w:eastAsiaTheme="minorEastAsia"/>
          <w:szCs w:val="22"/>
          <w:lang w:val="en-US" w:eastAsia="zh-TW"/>
        </w:rPr>
        <w:t>-added products, such as graphics, maps and reports  to explain climate characteristics and evolution, according to the needs of  specific sectors such as health, agriculture, water and disaster management</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2.0 Derive products from climate data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Well treated</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Limited treatment</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Not treated </w:t>
      </w:r>
    </w:p>
    <w:p w:rsidR="008D28D9" w:rsidRPr="008953AF" w:rsidRDefault="008D28D9" w:rsidP="008D28D9">
      <w:pPr>
        <w:tabs>
          <w:tab w:val="clear" w:pos="1134"/>
        </w:tabs>
        <w:spacing w:after="200" w:line="276" w:lineRule="auto"/>
        <w:jc w:val="left"/>
        <w:rPr>
          <w:rFonts w:eastAsiaTheme="minorEastAsia"/>
          <w:szCs w:val="22"/>
          <w:lang w:val="en-US" w:eastAsia="zh-TW"/>
        </w:rPr>
      </w:pPr>
      <w:r w:rsidRPr="008953AF">
        <w:rPr>
          <w:rFonts w:eastAsiaTheme="minorEastAsia"/>
          <w:szCs w:val="22"/>
          <w:lang w:val="en-US" w:eastAsia="zh-TW"/>
        </w:rPr>
        <w:t xml:space="preserve">    Comments on 2.0 (such as </w:t>
      </w:r>
      <w:proofErr w:type="spellStart"/>
      <w:r w:rsidRPr="008953AF">
        <w:rPr>
          <w:rFonts w:eastAsiaTheme="minorEastAsia"/>
          <w:szCs w:val="22"/>
          <w:lang w:val="en-US" w:eastAsia="zh-TW"/>
        </w:rPr>
        <w:t>subcompetencies</w:t>
      </w:r>
      <w:proofErr w:type="spellEnd"/>
      <w:r w:rsidRPr="008953AF">
        <w:rPr>
          <w:rFonts w:eastAsiaTheme="minorEastAsia"/>
          <w:szCs w:val="22"/>
          <w:lang w:val="en-US" w:eastAsia="zh-TW"/>
        </w:rPr>
        <w:t xml:space="preserve"> addressed)</w:t>
      </w:r>
    </w:p>
    <w:p w:rsidR="008D28D9" w:rsidRPr="008953AF" w:rsidRDefault="008D28D9" w:rsidP="008D28D9">
      <w:pPr>
        <w:tabs>
          <w:tab w:val="clear" w:pos="1134"/>
        </w:tabs>
        <w:spacing w:after="200" w:line="276" w:lineRule="auto"/>
        <w:jc w:val="left"/>
        <w:rPr>
          <w:rFonts w:eastAsiaTheme="minorEastAsia"/>
          <w:szCs w:val="22"/>
          <w:lang w:val="en-US" w:eastAsia="zh-TW"/>
        </w:rPr>
      </w:pPr>
    </w:p>
    <w:p w:rsidR="008D28D9" w:rsidRPr="008953AF" w:rsidRDefault="008D28D9" w:rsidP="008D28D9">
      <w:pPr>
        <w:tabs>
          <w:tab w:val="clear" w:pos="1134"/>
        </w:tabs>
        <w:spacing w:after="200" w:line="276" w:lineRule="auto"/>
        <w:jc w:val="left"/>
        <w:rPr>
          <w:rFonts w:eastAsiaTheme="minorEastAsia"/>
          <w:b/>
          <w:szCs w:val="22"/>
          <w:lang w:val="en-US" w:eastAsia="zh-TW"/>
        </w:rPr>
      </w:pPr>
      <w:r w:rsidRPr="008953AF">
        <w:rPr>
          <w:rFonts w:eastAsiaTheme="minorEastAsia"/>
          <w:b/>
          <w:szCs w:val="22"/>
          <w:lang w:val="en-US" w:eastAsia="zh-TW"/>
        </w:rPr>
        <w:t>Etc. for each competency</w:t>
      </w:r>
    </w:p>
    <w:p w:rsidR="008D28D9" w:rsidRPr="00D34C04" w:rsidRDefault="008D28D9" w:rsidP="008953AF">
      <w:pPr>
        <w:pStyle w:val="Heading1"/>
        <w:jc w:val="both"/>
      </w:pPr>
      <w:r w:rsidRPr="00D34C04">
        <w:br/>
      </w:r>
    </w:p>
    <w:p w:rsidR="005153FD" w:rsidRPr="008953AF" w:rsidRDefault="005153FD" w:rsidP="005153FD">
      <w:pPr>
        <w:rPr>
          <w:lang w:eastAsia="zh-TW"/>
        </w:rPr>
      </w:pPr>
    </w:p>
    <w:sectPr w:rsidR="005153FD" w:rsidRPr="008953AF" w:rsidSect="0020095E">
      <w:headerReference w:type="default" r:id="rId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16" w:rsidRDefault="006A7E16">
      <w:r>
        <w:separator/>
      </w:r>
    </w:p>
    <w:p w:rsidR="006A7E16" w:rsidRDefault="006A7E16"/>
  </w:endnote>
  <w:endnote w:type="continuationSeparator" w:id="0">
    <w:p w:rsidR="006A7E16" w:rsidRDefault="006A7E16">
      <w:r>
        <w:continuationSeparator/>
      </w:r>
    </w:p>
    <w:p w:rsidR="006A7E16" w:rsidRDefault="006A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16" w:rsidRDefault="006A7E16">
      <w:r>
        <w:separator/>
      </w:r>
    </w:p>
    <w:p w:rsidR="006A7E16" w:rsidRDefault="006A7E16"/>
  </w:footnote>
  <w:footnote w:type="continuationSeparator" w:id="0">
    <w:p w:rsidR="006A7E16" w:rsidRDefault="006A7E16">
      <w:r>
        <w:continuationSeparator/>
      </w:r>
    </w:p>
    <w:p w:rsidR="006A7E16" w:rsidRDefault="006A7E16"/>
  </w:footnote>
  <w:footnote w:id="1">
    <w:p w:rsidR="0020095E" w:rsidRPr="00F80011" w:rsidRDefault="0020095E" w:rsidP="0020095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w:t>
      </w:r>
      <w:r w:rsidR="00111BFD">
        <w:rPr>
          <w:sz w:val="18"/>
          <w:szCs w:val="18"/>
          <w:lang w:val="en-US"/>
        </w:rPr>
        <w:br/>
      </w:r>
      <w:r>
        <w:rPr>
          <w:sz w:val="18"/>
          <w:szCs w:val="18"/>
          <w:lang w:val="en-US"/>
        </w:rP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5E" w:rsidRPr="00CB43A7" w:rsidRDefault="005F38F0" w:rsidP="001C5462">
    <w:pPr>
      <w:pStyle w:val="Header"/>
      <w:tabs>
        <w:tab w:val="clear" w:pos="1134"/>
        <w:tab w:val="clear" w:pos="4153"/>
        <w:tab w:val="clear" w:pos="8306"/>
      </w:tabs>
      <w:spacing w:after="360"/>
      <w:rPr>
        <w:lang w:val="en-US"/>
      </w:rPr>
    </w:pPr>
    <w:r>
      <w:rPr>
        <w:lang w:val="de-DE"/>
      </w:rPr>
      <w:t>ETR-PAN-27</w:t>
    </w:r>
    <w:r w:rsidR="0020095E">
      <w:rPr>
        <w:lang w:val="de-DE"/>
      </w:rPr>
      <w:t xml:space="preserve">/Doc. </w:t>
    </w:r>
    <w:r w:rsidR="005D5821">
      <w:rPr>
        <w:lang w:val="de-DE"/>
      </w:rPr>
      <w:t>11</w:t>
    </w:r>
    <w:r w:rsidR="0020095E" w:rsidRPr="00AC0FD2">
      <w:rPr>
        <w:lang w:val="de-DE"/>
      </w:rPr>
      <w:t xml:space="preserve">, </w:t>
    </w:r>
    <w:r w:rsidR="0020095E">
      <w:rPr>
        <w:lang w:val="de-DE"/>
      </w:rPr>
      <w:t>DRAFT 1</w:t>
    </w:r>
    <w:r w:rsidR="0020095E" w:rsidRPr="00AC0FD2">
      <w:rPr>
        <w:lang w:val="de-DE"/>
      </w:rPr>
      <w:t xml:space="preserve">, p. </w:t>
    </w:r>
    <w:r w:rsidR="0020095E">
      <w:rPr>
        <w:rStyle w:val="PageNumber"/>
      </w:rPr>
      <w:fldChar w:fldCharType="begin"/>
    </w:r>
    <w:r w:rsidR="0020095E" w:rsidRPr="00AC0FD2">
      <w:rPr>
        <w:rStyle w:val="PageNumber"/>
        <w:lang w:val="de-DE"/>
      </w:rPr>
      <w:instrText xml:space="preserve"> PAGE </w:instrText>
    </w:r>
    <w:r w:rsidR="0020095E">
      <w:rPr>
        <w:rStyle w:val="PageNumber"/>
      </w:rPr>
      <w:fldChar w:fldCharType="separate"/>
    </w:r>
    <w:r w:rsidR="00435126">
      <w:rPr>
        <w:rStyle w:val="PageNumber"/>
        <w:noProof/>
        <w:lang w:val="de-DE"/>
      </w:rPr>
      <w:t>15</w:t>
    </w:r>
    <w:r w:rsidR="0020095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420"/>
        </w:tabs>
        <w:ind w:left="420" w:hanging="42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Helvetica" w:hAnsi="Helvetica" w:cs="Helvetica"/>
        <w:b/>
        <w:bCs/>
        <w:sz w:val="24"/>
        <w:szCs w:val="24"/>
        <w:lang w:val="en-US" w:eastAsia="tr-T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420"/>
        </w:tabs>
        <w:ind w:left="420" w:hanging="42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420"/>
        </w:tabs>
        <w:ind w:left="420" w:hanging="42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606E73"/>
    <w:multiLevelType w:val="hybridMultilevel"/>
    <w:tmpl w:val="6E3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4593E"/>
    <w:multiLevelType w:val="hybridMultilevel"/>
    <w:tmpl w:val="AB0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03E13"/>
    <w:multiLevelType w:val="multilevel"/>
    <w:tmpl w:val="00000002"/>
    <w:lvl w:ilvl="0">
      <w:start w:val="1"/>
      <w:numFmt w:val="decimal"/>
      <w:lvlText w:val="%1."/>
      <w:lvlJc w:val="left"/>
      <w:pPr>
        <w:tabs>
          <w:tab w:val="num" w:pos="720"/>
        </w:tabs>
        <w:ind w:left="720" w:hanging="360"/>
      </w:pPr>
      <w:rPr>
        <w:rFonts w:ascii="Helvetica" w:hAnsi="Helvetica" w:cs="Helvetica"/>
        <w:b/>
        <w:bCs/>
        <w:sz w:val="24"/>
        <w:szCs w:val="24"/>
        <w:lang w:val="en-US" w:eastAsia="tr-T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CD0498E"/>
    <w:multiLevelType w:val="hybridMultilevel"/>
    <w:tmpl w:val="432A1A4E"/>
    <w:lvl w:ilvl="0" w:tplc="4B14C4E6">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9E7694"/>
    <w:multiLevelType w:val="hybridMultilevel"/>
    <w:tmpl w:val="9B827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3A1BB2"/>
    <w:multiLevelType w:val="hybridMultilevel"/>
    <w:tmpl w:val="98D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839E7"/>
    <w:multiLevelType w:val="hybridMultilevel"/>
    <w:tmpl w:val="2154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7"/>
  </w:num>
  <w:num w:numId="5">
    <w:abstractNumId w:val="0"/>
  </w:num>
  <w:num w:numId="6">
    <w:abstractNumId w:val="1"/>
  </w:num>
  <w:num w:numId="7">
    <w:abstractNumId w:val="2"/>
  </w:num>
  <w:num w:numId="8">
    <w:abstractNumId w:val="3"/>
  </w:num>
  <w:num w:numId="9">
    <w:abstractNumId w:val="4"/>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6F"/>
    <w:rsid w:val="00005618"/>
    <w:rsid w:val="000573AD"/>
    <w:rsid w:val="00064E26"/>
    <w:rsid w:val="000806D8"/>
    <w:rsid w:val="00083847"/>
    <w:rsid w:val="00083C36"/>
    <w:rsid w:val="000A69BF"/>
    <w:rsid w:val="000F7A87"/>
    <w:rsid w:val="00111BFD"/>
    <w:rsid w:val="00123140"/>
    <w:rsid w:val="001427EA"/>
    <w:rsid w:val="00180771"/>
    <w:rsid w:val="001C5462"/>
    <w:rsid w:val="001D6302"/>
    <w:rsid w:val="0020095E"/>
    <w:rsid w:val="002766D9"/>
    <w:rsid w:val="00280248"/>
    <w:rsid w:val="00295593"/>
    <w:rsid w:val="002C3FFD"/>
    <w:rsid w:val="002E3FAD"/>
    <w:rsid w:val="0032424A"/>
    <w:rsid w:val="00394A05"/>
    <w:rsid w:val="00397880"/>
    <w:rsid w:val="003F7B3F"/>
    <w:rsid w:val="0041078D"/>
    <w:rsid w:val="00432F3B"/>
    <w:rsid w:val="00435126"/>
    <w:rsid w:val="004A140B"/>
    <w:rsid w:val="004B7BAA"/>
    <w:rsid w:val="004C2DF7"/>
    <w:rsid w:val="004C3BBE"/>
    <w:rsid w:val="004C4E0B"/>
    <w:rsid w:val="004F6B46"/>
    <w:rsid w:val="005153FD"/>
    <w:rsid w:val="00546D8E"/>
    <w:rsid w:val="00571AE1"/>
    <w:rsid w:val="005D5821"/>
    <w:rsid w:val="005F38F0"/>
    <w:rsid w:val="00615AB0"/>
    <w:rsid w:val="00634F0C"/>
    <w:rsid w:val="00644285"/>
    <w:rsid w:val="006508EA"/>
    <w:rsid w:val="00683AE1"/>
    <w:rsid w:val="006933C8"/>
    <w:rsid w:val="006A492A"/>
    <w:rsid w:val="006A7E16"/>
    <w:rsid w:val="006E1C90"/>
    <w:rsid w:val="00716951"/>
    <w:rsid w:val="00767C8C"/>
    <w:rsid w:val="00771A68"/>
    <w:rsid w:val="007A45C0"/>
    <w:rsid w:val="007C0974"/>
    <w:rsid w:val="007E7D21"/>
    <w:rsid w:val="007F482F"/>
    <w:rsid w:val="00807CC5"/>
    <w:rsid w:val="00831751"/>
    <w:rsid w:val="00835B42"/>
    <w:rsid w:val="00840221"/>
    <w:rsid w:val="00847D99"/>
    <w:rsid w:val="0086271D"/>
    <w:rsid w:val="008953AF"/>
    <w:rsid w:val="00895EEE"/>
    <w:rsid w:val="008A1DDB"/>
    <w:rsid w:val="008A5CD9"/>
    <w:rsid w:val="008B7FC7"/>
    <w:rsid w:val="008D28D9"/>
    <w:rsid w:val="008D4137"/>
    <w:rsid w:val="008E1E4A"/>
    <w:rsid w:val="008F0615"/>
    <w:rsid w:val="008F1FDB"/>
    <w:rsid w:val="00937F09"/>
    <w:rsid w:val="00975D76"/>
    <w:rsid w:val="00982E51"/>
    <w:rsid w:val="009C4C04"/>
    <w:rsid w:val="009F7566"/>
    <w:rsid w:val="00A06BFE"/>
    <w:rsid w:val="00A1624B"/>
    <w:rsid w:val="00A35DDF"/>
    <w:rsid w:val="00A371AD"/>
    <w:rsid w:val="00A50F54"/>
    <w:rsid w:val="00A60FE6"/>
    <w:rsid w:val="00A62AE6"/>
    <w:rsid w:val="00A77483"/>
    <w:rsid w:val="00A95415"/>
    <w:rsid w:val="00AF638A"/>
    <w:rsid w:val="00B009AA"/>
    <w:rsid w:val="00B030C8"/>
    <w:rsid w:val="00B056E7"/>
    <w:rsid w:val="00B06871"/>
    <w:rsid w:val="00B10035"/>
    <w:rsid w:val="00B165E6"/>
    <w:rsid w:val="00B548A2"/>
    <w:rsid w:val="00C13EEC"/>
    <w:rsid w:val="00C42C95"/>
    <w:rsid w:val="00C47CE5"/>
    <w:rsid w:val="00C720A4"/>
    <w:rsid w:val="00C7611C"/>
    <w:rsid w:val="00CA7330"/>
    <w:rsid w:val="00D05E6F"/>
    <w:rsid w:val="00D34C04"/>
    <w:rsid w:val="00D44BAD"/>
    <w:rsid w:val="00D51B4E"/>
    <w:rsid w:val="00D646BA"/>
    <w:rsid w:val="00D7097B"/>
    <w:rsid w:val="00D91AF7"/>
    <w:rsid w:val="00DB1AB2"/>
    <w:rsid w:val="00DC4B21"/>
    <w:rsid w:val="00E00498"/>
    <w:rsid w:val="00E10EBD"/>
    <w:rsid w:val="00E2617A"/>
    <w:rsid w:val="00E538E6"/>
    <w:rsid w:val="00E549E1"/>
    <w:rsid w:val="00E802A2"/>
    <w:rsid w:val="00E80C4B"/>
    <w:rsid w:val="00ED67AF"/>
    <w:rsid w:val="00EE128C"/>
    <w:rsid w:val="00EE1A79"/>
    <w:rsid w:val="00EF66D9"/>
    <w:rsid w:val="00EF780D"/>
    <w:rsid w:val="00F0267E"/>
    <w:rsid w:val="00F342A1"/>
    <w:rsid w:val="00F474C9"/>
    <w:rsid w:val="00F96CEC"/>
    <w:rsid w:val="00FC406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F01B04-3F3A-489F-8F04-2EC9D037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semiHidden/>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paragraph" w:styleId="ListParagraph">
    <w:name w:val="List Paragraph"/>
    <w:basedOn w:val="Normal"/>
    <w:uiPriority w:val="34"/>
    <w:qFormat/>
    <w:rsid w:val="00E80C4B"/>
    <w:pPr>
      <w:tabs>
        <w:tab w:val="clear" w:pos="1134"/>
      </w:tabs>
      <w:ind w:left="720"/>
      <w:contextualSpacing/>
      <w:jc w:val="left"/>
    </w:pPr>
    <w:rPr>
      <w:rFonts w:asciiTheme="minorHAnsi" w:eastAsiaTheme="minorEastAsia" w:hAnsiTheme="minorHAnsi" w:cstheme="minorBidi"/>
      <w:sz w:val="24"/>
      <w:szCs w:val="24"/>
      <w:lang w:val="en-US"/>
    </w:rPr>
  </w:style>
  <w:style w:type="paragraph" w:styleId="Revision">
    <w:name w:val="Revision"/>
    <w:hidden/>
    <w:rsid w:val="002766D9"/>
    <w:rPr>
      <w:rFonts w:ascii="Arial" w:eastAsia="Arial"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377">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WMO-Session-Template_en</Template>
  <TotalTime>1</TotalTime>
  <Pages>15</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27673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Jeffrey Wilson</dc:creator>
  <cp:lastModifiedBy>Winifred Jordaan</cp:lastModifiedBy>
  <cp:revision>2</cp:revision>
  <cp:lastPrinted>2016-02-18T16:36:00Z</cp:lastPrinted>
  <dcterms:created xsi:type="dcterms:W3CDTF">2016-03-11T09:47:00Z</dcterms:created>
  <dcterms:modified xsi:type="dcterms:W3CDTF">2016-03-11T09:47:00Z</dcterms:modified>
</cp:coreProperties>
</file>